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31" w:rsidRPr="0092507B" w:rsidRDefault="00D51431">
      <w:pPr>
        <w:rPr>
          <w:rFonts w:ascii="Arial" w:hAnsi="Arial" w:cs="Arial"/>
        </w:rPr>
      </w:pPr>
      <w:r w:rsidRPr="0092507B">
        <w:rPr>
          <w:rFonts w:ascii="Arial" w:hAnsi="Arial" w:cs="Arial"/>
          <w:noProof/>
          <w:lang w:eastAsia="en-GB"/>
        </w:rPr>
        <w:drawing>
          <wp:inline distT="0" distB="0" distL="0" distR="0">
            <wp:extent cx="3311479" cy="1282700"/>
            <wp:effectExtent l="19050" t="0" r="3221" b="0"/>
            <wp:docPr id="3" name="Picture 1" descr="UWE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_blk.jpg"/>
                    <pic:cNvPicPr/>
                  </pic:nvPicPr>
                  <pic:blipFill>
                    <a:blip r:embed="rId10" cstate="print"/>
                    <a:stretch>
                      <a:fillRect/>
                    </a:stretch>
                  </pic:blipFill>
                  <pic:spPr>
                    <a:xfrm>
                      <a:off x="0" y="0"/>
                      <a:ext cx="3351390" cy="1298160"/>
                    </a:xfrm>
                    <a:prstGeom prst="rect">
                      <a:avLst/>
                    </a:prstGeom>
                  </pic:spPr>
                </pic:pic>
              </a:graphicData>
            </a:graphic>
          </wp:inline>
        </w:drawing>
      </w:r>
    </w:p>
    <w:tbl>
      <w:tblPr>
        <w:tblpPr w:leftFromText="187" w:rightFromText="187" w:vertAnchor="page" w:horzAnchor="margin" w:tblpXSpec="center" w:tblpY="5581"/>
        <w:tblW w:w="5092" w:type="pct"/>
        <w:tblCellMar>
          <w:top w:w="216" w:type="dxa"/>
          <w:left w:w="216" w:type="dxa"/>
          <w:bottom w:w="216" w:type="dxa"/>
          <w:right w:w="216" w:type="dxa"/>
        </w:tblCellMar>
        <w:tblLook w:val="04A0" w:firstRow="1" w:lastRow="0" w:firstColumn="1" w:lastColumn="0" w:noHBand="0" w:noVBand="1"/>
      </w:tblPr>
      <w:tblGrid>
        <w:gridCol w:w="4314"/>
        <w:gridCol w:w="2677"/>
        <w:gridCol w:w="1908"/>
      </w:tblGrid>
      <w:tr w:rsidR="00D51431" w:rsidRPr="0092507B" w:rsidTr="00116F15">
        <w:trPr>
          <w:trHeight w:val="3511"/>
        </w:trPr>
        <w:tc>
          <w:tcPr>
            <w:tcW w:w="3952" w:type="dxa"/>
            <w:tcBorders>
              <w:bottom w:val="single" w:sz="18" w:space="0" w:color="808080" w:themeColor="background1" w:themeShade="80"/>
              <w:right w:val="single" w:sz="18" w:space="0" w:color="808080" w:themeColor="background1" w:themeShade="80"/>
            </w:tcBorders>
            <w:vAlign w:val="center"/>
          </w:tcPr>
          <w:p w:rsidR="00D51431" w:rsidRPr="0092507B" w:rsidRDefault="009A5840" w:rsidP="003C6347">
            <w:pPr>
              <w:pStyle w:val="NoSpacing"/>
              <w:rPr>
                <w:rFonts w:ascii="Arial" w:eastAsiaTheme="majorEastAsia" w:hAnsi="Arial" w:cs="Arial"/>
                <w:sz w:val="64"/>
                <w:szCs w:val="64"/>
              </w:rPr>
            </w:pPr>
            <w:sdt>
              <w:sdtPr>
                <w:rPr>
                  <w:rFonts w:ascii="Arial" w:eastAsiaTheme="majorEastAsia" w:hAnsi="Arial" w:cs="Arial"/>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D51431" w:rsidRPr="002177BE">
                  <w:rPr>
                    <w:rFonts w:ascii="Arial" w:eastAsiaTheme="majorEastAsia" w:hAnsi="Arial" w:cs="Arial"/>
                    <w:sz w:val="72"/>
                    <w:szCs w:val="72"/>
                  </w:rPr>
                  <w:t xml:space="preserve">Support Workers’ </w:t>
                </w:r>
                <w:r w:rsidR="003C6347" w:rsidRPr="002177BE">
                  <w:rPr>
                    <w:rFonts w:ascii="Arial" w:eastAsiaTheme="majorEastAsia" w:hAnsi="Arial" w:cs="Arial"/>
                    <w:sz w:val="72"/>
                    <w:szCs w:val="72"/>
                  </w:rPr>
                  <w:t>Recruitment Information</w:t>
                </w:r>
              </w:sdtContent>
            </w:sdt>
          </w:p>
        </w:tc>
        <w:tc>
          <w:tcPr>
            <w:tcW w:w="4947" w:type="dxa"/>
            <w:gridSpan w:val="2"/>
            <w:tcBorders>
              <w:left w:val="single" w:sz="18" w:space="0" w:color="808080" w:themeColor="background1" w:themeShade="80"/>
              <w:bottom w:val="single" w:sz="18" w:space="0" w:color="808080" w:themeColor="background1" w:themeShade="80"/>
            </w:tcBorders>
            <w:vAlign w:val="center"/>
          </w:tcPr>
          <w:p w:rsidR="00D51431" w:rsidRPr="0092507B" w:rsidRDefault="00D51431" w:rsidP="00116F15">
            <w:pPr>
              <w:pStyle w:val="NoSpacing"/>
              <w:rPr>
                <w:rFonts w:ascii="Arial" w:eastAsiaTheme="majorEastAsia" w:hAnsi="Arial" w:cs="Arial"/>
                <w:sz w:val="36"/>
                <w:szCs w:val="36"/>
              </w:rPr>
            </w:pPr>
          </w:p>
          <w:sdt>
            <w:sdtPr>
              <w:rPr>
                <w:rFonts w:ascii="Arial" w:hAnsi="Arial" w:cs="Arial"/>
                <w:color w:val="000000" w:themeColor="text1"/>
                <w:sz w:val="104"/>
                <w:szCs w:val="104"/>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51431" w:rsidRPr="0092507B" w:rsidRDefault="007418F6" w:rsidP="00116F15">
                <w:pPr>
                  <w:pStyle w:val="NoSpacing"/>
                  <w:rPr>
                    <w:rFonts w:ascii="Arial" w:hAnsi="Arial" w:cs="Arial"/>
                    <w:color w:val="4F81BD" w:themeColor="accent1"/>
                    <w:sz w:val="200"/>
                    <w:szCs w:val="200"/>
                  </w:rPr>
                </w:pPr>
                <w:r>
                  <w:rPr>
                    <w:rFonts w:ascii="Arial" w:hAnsi="Arial" w:cs="Arial"/>
                    <w:color w:val="000000" w:themeColor="text1"/>
                    <w:sz w:val="104"/>
                    <w:szCs w:val="104"/>
                  </w:rPr>
                  <w:t>20</w:t>
                </w:r>
                <w:r w:rsidR="00E311BE">
                  <w:rPr>
                    <w:rFonts w:ascii="Arial" w:hAnsi="Arial" w:cs="Arial"/>
                    <w:color w:val="000000" w:themeColor="text1"/>
                    <w:sz w:val="104"/>
                    <w:szCs w:val="104"/>
                  </w:rPr>
                  <w:t>14</w:t>
                </w:r>
                <w:r>
                  <w:rPr>
                    <w:rFonts w:ascii="Arial" w:hAnsi="Arial" w:cs="Arial"/>
                    <w:color w:val="000000" w:themeColor="text1"/>
                    <w:sz w:val="104"/>
                    <w:szCs w:val="104"/>
                  </w:rPr>
                  <w:t>-15</w:t>
                </w:r>
              </w:p>
            </w:sdtContent>
          </w:sdt>
        </w:tc>
      </w:tr>
      <w:tr w:rsidR="00D51431" w:rsidRPr="0092507B" w:rsidTr="00116F15">
        <w:trPr>
          <w:trHeight w:val="3597"/>
        </w:trPr>
        <w:tc>
          <w:tcPr>
            <w:tcW w:w="6851" w:type="dxa"/>
            <w:gridSpan w:val="2"/>
            <w:tcBorders>
              <w:top w:val="single" w:sz="18" w:space="0" w:color="808080" w:themeColor="background1" w:themeShade="80"/>
            </w:tcBorders>
            <w:vAlign w:val="center"/>
          </w:tcPr>
          <w:p w:rsidR="007418F6" w:rsidRDefault="007418F6" w:rsidP="00FA6A4A">
            <w:pPr>
              <w:pStyle w:val="NoSpacing"/>
              <w:rPr>
                <w:rFonts w:ascii="Arial" w:hAnsi="Arial" w:cs="Arial"/>
                <w:sz w:val="32"/>
                <w:szCs w:val="32"/>
              </w:rPr>
            </w:pPr>
            <w:r w:rsidRPr="007418F6">
              <w:rPr>
                <w:rFonts w:ascii="Arial" w:hAnsi="Arial" w:cs="Arial"/>
                <w:sz w:val="32"/>
                <w:szCs w:val="32"/>
              </w:rPr>
              <w:t>S</w:t>
            </w:r>
            <w:r>
              <w:rPr>
                <w:rFonts w:ascii="Arial" w:hAnsi="Arial" w:cs="Arial"/>
                <w:sz w:val="32"/>
                <w:szCs w:val="32"/>
              </w:rPr>
              <w:t>tudent and Partnership Services</w:t>
            </w:r>
            <w:r w:rsidRPr="007418F6">
              <w:rPr>
                <w:rFonts w:ascii="Arial" w:hAnsi="Arial" w:cs="Arial"/>
                <w:sz w:val="32"/>
                <w:szCs w:val="32"/>
              </w:rPr>
              <w:t xml:space="preserve"> </w:t>
            </w:r>
          </w:p>
          <w:p w:rsidR="007418F6" w:rsidRDefault="007418F6" w:rsidP="00FA6A4A">
            <w:pPr>
              <w:pStyle w:val="NoSpacing"/>
              <w:rPr>
                <w:rFonts w:ascii="Arial" w:hAnsi="Arial" w:cs="Arial"/>
                <w:sz w:val="32"/>
                <w:szCs w:val="32"/>
              </w:rPr>
            </w:pPr>
            <w:r>
              <w:rPr>
                <w:rFonts w:ascii="Arial" w:hAnsi="Arial" w:cs="Arial"/>
                <w:sz w:val="32"/>
                <w:szCs w:val="32"/>
              </w:rPr>
              <w:t>Disability Service</w:t>
            </w:r>
            <w:r w:rsidRPr="007418F6">
              <w:rPr>
                <w:rFonts w:ascii="Arial" w:hAnsi="Arial" w:cs="Arial"/>
                <w:sz w:val="32"/>
                <w:szCs w:val="32"/>
              </w:rPr>
              <w:t xml:space="preserve">              </w:t>
            </w:r>
          </w:p>
          <w:p w:rsidR="00D51431" w:rsidRPr="0092507B" w:rsidRDefault="007418F6" w:rsidP="00FA6A4A">
            <w:pPr>
              <w:pStyle w:val="NoSpacing"/>
              <w:rPr>
                <w:rFonts w:ascii="Arial" w:hAnsi="Arial" w:cs="Arial"/>
                <w:sz w:val="32"/>
                <w:szCs w:val="32"/>
              </w:rPr>
            </w:pPr>
            <w:r w:rsidRPr="007418F6">
              <w:rPr>
                <w:rFonts w:ascii="Arial" w:hAnsi="Arial" w:cs="Arial"/>
                <w:sz w:val="32"/>
                <w:szCs w:val="32"/>
              </w:rPr>
              <w:t xml:space="preserve">Room 1D15, Frenchay Campus                        Tel: 0117 32 83930,                                   </w:t>
            </w:r>
            <w:proofErr w:type="spellStart"/>
            <w:r w:rsidRPr="007418F6">
              <w:rPr>
                <w:rFonts w:ascii="Arial" w:hAnsi="Arial" w:cs="Arial"/>
                <w:sz w:val="32"/>
                <w:szCs w:val="32"/>
              </w:rPr>
              <w:t>Minicom</w:t>
            </w:r>
            <w:proofErr w:type="spellEnd"/>
            <w:r w:rsidRPr="007418F6">
              <w:rPr>
                <w:rFonts w:ascii="Arial" w:hAnsi="Arial" w:cs="Arial"/>
                <w:sz w:val="32"/>
                <w:szCs w:val="32"/>
              </w:rPr>
              <w:t>: 0117 32 83644,                                  Fax: 0117 32 82935,                                      Email: support.service@uwe.ac.uk</w:t>
            </w:r>
          </w:p>
        </w:tc>
        <w:tc>
          <w:tcPr>
            <w:tcW w:w="2048" w:type="dxa"/>
            <w:tcBorders>
              <w:top w:val="single" w:sz="18" w:space="0" w:color="808080" w:themeColor="background1" w:themeShade="80"/>
            </w:tcBorders>
            <w:vAlign w:val="center"/>
          </w:tcPr>
          <w:p w:rsidR="00D51431" w:rsidRPr="0092507B" w:rsidRDefault="00D51431" w:rsidP="00116F15">
            <w:pPr>
              <w:pStyle w:val="NoSpacing"/>
              <w:rPr>
                <w:rFonts w:ascii="Arial" w:eastAsiaTheme="majorEastAsia" w:hAnsi="Arial" w:cs="Arial"/>
                <w:sz w:val="36"/>
                <w:szCs w:val="36"/>
              </w:rPr>
            </w:pPr>
          </w:p>
        </w:tc>
      </w:tr>
    </w:tbl>
    <w:p w:rsidR="003C6347" w:rsidRPr="0092507B" w:rsidRDefault="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DD1B10" w:rsidRDefault="003C6347" w:rsidP="00DD1B10">
      <w:pPr>
        <w:rPr>
          <w:rFonts w:ascii="Arial" w:hAnsi="Arial" w:cs="Arial"/>
        </w:rPr>
      </w:pPr>
      <w:r w:rsidRPr="0092507B">
        <w:rPr>
          <w:rFonts w:ascii="Arial" w:hAnsi="Arial" w:cs="Arial"/>
        </w:rPr>
        <w:br w:type="page"/>
      </w:r>
    </w:p>
    <w:p w:rsidR="00DD1B10" w:rsidRPr="0092507B" w:rsidRDefault="00DD1B10" w:rsidP="00C86BB8">
      <w:pPr>
        <w:tabs>
          <w:tab w:val="left" w:pos="1892"/>
        </w:tabs>
        <w:rPr>
          <w:rFonts w:ascii="Arial" w:hAnsi="Arial" w:cs="Arial"/>
        </w:rPr>
      </w:pPr>
    </w:p>
    <w:sdt>
      <w:sdtPr>
        <w:rPr>
          <w:rFonts w:ascii="Arial" w:eastAsiaTheme="minorHAnsi" w:hAnsi="Arial" w:cs="Arial"/>
          <w:b w:val="0"/>
          <w:bCs w:val="0"/>
          <w:color w:val="auto"/>
          <w:sz w:val="24"/>
          <w:szCs w:val="24"/>
          <w:lang w:val="en-GB" w:eastAsia="zh-CN"/>
        </w:rPr>
        <w:id w:val="21618022"/>
        <w:docPartObj>
          <w:docPartGallery w:val="Table of Contents"/>
          <w:docPartUnique/>
        </w:docPartObj>
      </w:sdtPr>
      <w:sdtEndPr/>
      <w:sdtContent>
        <w:p w:rsidR="00C86BB8" w:rsidRPr="00DD1B10" w:rsidRDefault="00C86BB8" w:rsidP="00C86BB8">
          <w:pPr>
            <w:pStyle w:val="TOCHeading"/>
            <w:rPr>
              <w:rFonts w:ascii="Arial" w:hAnsi="Arial" w:cs="Arial"/>
            </w:rPr>
          </w:pPr>
          <w:r w:rsidRPr="00DD1B10">
            <w:rPr>
              <w:rFonts w:ascii="Arial" w:hAnsi="Arial" w:cs="Arial"/>
            </w:rPr>
            <w:t>Contents</w:t>
          </w:r>
        </w:p>
        <w:p w:rsidR="00DD1B10" w:rsidRPr="007418F6" w:rsidRDefault="00FA4B6A">
          <w:pPr>
            <w:pStyle w:val="TOC1"/>
            <w:tabs>
              <w:tab w:val="right" w:leader="dot" w:pos="8296"/>
            </w:tabs>
            <w:rPr>
              <w:rFonts w:ascii="Arial" w:eastAsiaTheme="minorEastAsia" w:hAnsi="Arial" w:cs="Arial"/>
              <w:noProof/>
              <w:sz w:val="28"/>
              <w:szCs w:val="28"/>
              <w:lang w:eastAsia="en-GB"/>
            </w:rPr>
          </w:pPr>
          <w:r w:rsidRPr="00DD1B10">
            <w:rPr>
              <w:rFonts w:ascii="Arial" w:hAnsi="Arial" w:cs="Arial"/>
              <w:sz w:val="28"/>
              <w:szCs w:val="28"/>
            </w:rPr>
            <w:fldChar w:fldCharType="begin"/>
          </w:r>
          <w:r w:rsidR="00C86BB8" w:rsidRPr="00DD1B10">
            <w:rPr>
              <w:rFonts w:ascii="Arial" w:hAnsi="Arial" w:cs="Arial"/>
              <w:sz w:val="28"/>
              <w:szCs w:val="28"/>
            </w:rPr>
            <w:instrText xml:space="preserve"> TOC \o "1-3" \h \z \u </w:instrText>
          </w:r>
          <w:r w:rsidRPr="00DD1B10">
            <w:rPr>
              <w:rFonts w:ascii="Arial" w:hAnsi="Arial" w:cs="Arial"/>
              <w:sz w:val="28"/>
              <w:szCs w:val="28"/>
            </w:rPr>
            <w:fldChar w:fldCharType="separate"/>
          </w:r>
          <w:hyperlink w:anchor="_Toc269892914" w:history="1">
            <w:r w:rsidR="00DD1B10" w:rsidRPr="007418F6">
              <w:rPr>
                <w:rStyle w:val="Hyperlink"/>
                <w:rFonts w:ascii="Arial" w:hAnsi="Arial" w:cs="Arial"/>
                <w:noProof/>
                <w:sz w:val="28"/>
                <w:szCs w:val="28"/>
              </w:rPr>
              <w:t>Introduction</w:t>
            </w:r>
            <w:r w:rsidR="00DD1B10" w:rsidRPr="007418F6">
              <w:rPr>
                <w:rFonts w:ascii="Arial" w:hAnsi="Arial" w:cs="Arial"/>
                <w:noProof/>
                <w:webHidden/>
                <w:sz w:val="28"/>
                <w:szCs w:val="28"/>
              </w:rPr>
              <w:tab/>
            </w:r>
            <w:r w:rsidRPr="007418F6">
              <w:rPr>
                <w:rFonts w:ascii="Arial" w:hAnsi="Arial" w:cs="Arial"/>
                <w:noProof/>
                <w:webHidden/>
                <w:sz w:val="28"/>
                <w:szCs w:val="28"/>
              </w:rPr>
              <w:fldChar w:fldCharType="begin"/>
            </w:r>
            <w:r w:rsidR="00DD1B10" w:rsidRPr="007418F6">
              <w:rPr>
                <w:rFonts w:ascii="Arial" w:hAnsi="Arial" w:cs="Arial"/>
                <w:noProof/>
                <w:webHidden/>
                <w:sz w:val="28"/>
                <w:szCs w:val="28"/>
              </w:rPr>
              <w:instrText xml:space="preserve"> PAGEREF _Toc269892914 \h </w:instrText>
            </w:r>
            <w:r w:rsidRPr="007418F6">
              <w:rPr>
                <w:rFonts w:ascii="Arial" w:hAnsi="Arial" w:cs="Arial"/>
                <w:noProof/>
                <w:webHidden/>
                <w:sz w:val="28"/>
                <w:szCs w:val="28"/>
              </w:rPr>
            </w:r>
            <w:r w:rsidRPr="007418F6">
              <w:rPr>
                <w:rFonts w:ascii="Arial" w:hAnsi="Arial" w:cs="Arial"/>
                <w:noProof/>
                <w:webHidden/>
                <w:sz w:val="28"/>
                <w:szCs w:val="28"/>
              </w:rPr>
              <w:fldChar w:fldCharType="separate"/>
            </w:r>
            <w:r w:rsidR="00B717BB" w:rsidRPr="007418F6">
              <w:rPr>
                <w:rFonts w:ascii="Arial" w:hAnsi="Arial" w:cs="Arial"/>
                <w:noProof/>
                <w:webHidden/>
                <w:sz w:val="28"/>
                <w:szCs w:val="28"/>
              </w:rPr>
              <w:t>3</w:t>
            </w:r>
            <w:r w:rsidRPr="007418F6">
              <w:rPr>
                <w:rFonts w:ascii="Arial" w:hAnsi="Arial" w:cs="Arial"/>
                <w:noProof/>
                <w:webHidden/>
                <w:sz w:val="28"/>
                <w:szCs w:val="28"/>
              </w:rPr>
              <w:fldChar w:fldCharType="end"/>
            </w:r>
          </w:hyperlink>
        </w:p>
        <w:p w:rsidR="00DD1B10" w:rsidRPr="007418F6" w:rsidRDefault="009A5840">
          <w:pPr>
            <w:pStyle w:val="TOC1"/>
            <w:tabs>
              <w:tab w:val="right" w:leader="dot" w:pos="8296"/>
            </w:tabs>
            <w:rPr>
              <w:rFonts w:ascii="Arial" w:eastAsiaTheme="minorEastAsia" w:hAnsi="Arial" w:cs="Arial"/>
              <w:noProof/>
              <w:sz w:val="28"/>
              <w:szCs w:val="28"/>
              <w:lang w:eastAsia="en-GB"/>
            </w:rPr>
          </w:pPr>
          <w:hyperlink w:anchor="_Toc269892915" w:history="1">
            <w:r w:rsidR="00DD1B10" w:rsidRPr="007418F6">
              <w:rPr>
                <w:rStyle w:val="Hyperlink"/>
                <w:rFonts w:ascii="Arial" w:hAnsi="Arial" w:cs="Arial"/>
                <w:noProof/>
                <w:sz w:val="28"/>
                <w:szCs w:val="28"/>
              </w:rPr>
              <w:t>Who are Support Workers?</w:t>
            </w:r>
            <w:r w:rsidR="00DD1B10" w:rsidRPr="007418F6">
              <w:rPr>
                <w:rFonts w:ascii="Arial" w:hAnsi="Arial" w:cs="Arial"/>
                <w:noProof/>
                <w:webHidden/>
                <w:sz w:val="28"/>
                <w:szCs w:val="28"/>
              </w:rPr>
              <w:tab/>
            </w:r>
            <w:r w:rsidR="00FA4B6A" w:rsidRPr="007418F6">
              <w:rPr>
                <w:rFonts w:ascii="Arial" w:hAnsi="Arial" w:cs="Arial"/>
                <w:noProof/>
                <w:webHidden/>
                <w:sz w:val="28"/>
                <w:szCs w:val="28"/>
              </w:rPr>
              <w:fldChar w:fldCharType="begin"/>
            </w:r>
            <w:r w:rsidR="00DD1B10" w:rsidRPr="007418F6">
              <w:rPr>
                <w:rFonts w:ascii="Arial" w:hAnsi="Arial" w:cs="Arial"/>
                <w:noProof/>
                <w:webHidden/>
                <w:sz w:val="28"/>
                <w:szCs w:val="28"/>
              </w:rPr>
              <w:instrText xml:space="preserve"> PAGEREF _Toc269892915 \h </w:instrText>
            </w:r>
            <w:r w:rsidR="00FA4B6A" w:rsidRPr="007418F6">
              <w:rPr>
                <w:rFonts w:ascii="Arial" w:hAnsi="Arial" w:cs="Arial"/>
                <w:noProof/>
                <w:webHidden/>
                <w:sz w:val="28"/>
                <w:szCs w:val="28"/>
              </w:rPr>
            </w:r>
            <w:r w:rsidR="00FA4B6A" w:rsidRPr="007418F6">
              <w:rPr>
                <w:rFonts w:ascii="Arial" w:hAnsi="Arial" w:cs="Arial"/>
                <w:noProof/>
                <w:webHidden/>
                <w:sz w:val="28"/>
                <w:szCs w:val="28"/>
              </w:rPr>
              <w:fldChar w:fldCharType="separate"/>
            </w:r>
            <w:r w:rsidR="00B717BB" w:rsidRPr="007418F6">
              <w:rPr>
                <w:rFonts w:ascii="Arial" w:hAnsi="Arial" w:cs="Arial"/>
                <w:noProof/>
                <w:webHidden/>
                <w:sz w:val="28"/>
                <w:szCs w:val="28"/>
              </w:rPr>
              <w:t>4</w:t>
            </w:r>
            <w:r w:rsidR="00FA4B6A" w:rsidRPr="007418F6">
              <w:rPr>
                <w:rFonts w:ascii="Arial" w:hAnsi="Arial" w:cs="Arial"/>
                <w:noProof/>
                <w:webHidden/>
                <w:sz w:val="28"/>
                <w:szCs w:val="28"/>
              </w:rPr>
              <w:fldChar w:fldCharType="end"/>
            </w:r>
          </w:hyperlink>
        </w:p>
        <w:p w:rsidR="00DD1B10" w:rsidRPr="007418F6" w:rsidRDefault="009A5840">
          <w:pPr>
            <w:pStyle w:val="TOC1"/>
            <w:tabs>
              <w:tab w:val="right" w:leader="dot" w:pos="8296"/>
            </w:tabs>
            <w:rPr>
              <w:rFonts w:ascii="Arial" w:eastAsiaTheme="minorEastAsia" w:hAnsi="Arial" w:cs="Arial"/>
              <w:noProof/>
              <w:sz w:val="28"/>
              <w:szCs w:val="28"/>
              <w:lang w:eastAsia="en-GB"/>
            </w:rPr>
          </w:pPr>
          <w:hyperlink w:anchor="_Toc269892916" w:history="1">
            <w:r w:rsidR="00DD1B10" w:rsidRPr="007418F6">
              <w:rPr>
                <w:rStyle w:val="Hyperlink"/>
                <w:rFonts w:ascii="Arial" w:hAnsi="Arial" w:cs="Arial"/>
                <w:noProof/>
                <w:sz w:val="28"/>
                <w:szCs w:val="28"/>
              </w:rPr>
              <w:t>What is required from a Support Worker?</w:t>
            </w:r>
            <w:r w:rsidR="00DD1B10" w:rsidRPr="007418F6">
              <w:rPr>
                <w:rFonts w:ascii="Arial" w:hAnsi="Arial" w:cs="Arial"/>
                <w:noProof/>
                <w:webHidden/>
                <w:sz w:val="28"/>
                <w:szCs w:val="28"/>
              </w:rPr>
              <w:tab/>
            </w:r>
            <w:r w:rsidR="00FA4B6A" w:rsidRPr="007418F6">
              <w:rPr>
                <w:rFonts w:ascii="Arial" w:hAnsi="Arial" w:cs="Arial"/>
                <w:noProof/>
                <w:webHidden/>
                <w:sz w:val="28"/>
                <w:szCs w:val="28"/>
              </w:rPr>
              <w:fldChar w:fldCharType="begin"/>
            </w:r>
            <w:r w:rsidR="00DD1B10" w:rsidRPr="007418F6">
              <w:rPr>
                <w:rFonts w:ascii="Arial" w:hAnsi="Arial" w:cs="Arial"/>
                <w:noProof/>
                <w:webHidden/>
                <w:sz w:val="28"/>
                <w:szCs w:val="28"/>
              </w:rPr>
              <w:instrText xml:space="preserve"> PAGEREF _Toc269892916 \h </w:instrText>
            </w:r>
            <w:r w:rsidR="00FA4B6A" w:rsidRPr="007418F6">
              <w:rPr>
                <w:rFonts w:ascii="Arial" w:hAnsi="Arial" w:cs="Arial"/>
                <w:noProof/>
                <w:webHidden/>
                <w:sz w:val="28"/>
                <w:szCs w:val="28"/>
              </w:rPr>
            </w:r>
            <w:r w:rsidR="00FA4B6A" w:rsidRPr="007418F6">
              <w:rPr>
                <w:rFonts w:ascii="Arial" w:hAnsi="Arial" w:cs="Arial"/>
                <w:noProof/>
                <w:webHidden/>
                <w:sz w:val="28"/>
                <w:szCs w:val="28"/>
              </w:rPr>
              <w:fldChar w:fldCharType="separate"/>
            </w:r>
            <w:r w:rsidR="00B717BB" w:rsidRPr="007418F6">
              <w:rPr>
                <w:rFonts w:ascii="Arial" w:hAnsi="Arial" w:cs="Arial"/>
                <w:noProof/>
                <w:webHidden/>
                <w:sz w:val="28"/>
                <w:szCs w:val="28"/>
              </w:rPr>
              <w:t>5</w:t>
            </w:r>
            <w:r w:rsidR="00FA4B6A" w:rsidRPr="007418F6">
              <w:rPr>
                <w:rFonts w:ascii="Arial" w:hAnsi="Arial" w:cs="Arial"/>
                <w:noProof/>
                <w:webHidden/>
                <w:sz w:val="28"/>
                <w:szCs w:val="28"/>
              </w:rPr>
              <w:fldChar w:fldCharType="end"/>
            </w:r>
          </w:hyperlink>
        </w:p>
        <w:p w:rsidR="00DD1B10" w:rsidRPr="007418F6" w:rsidRDefault="009A5840">
          <w:pPr>
            <w:pStyle w:val="TOC1"/>
            <w:tabs>
              <w:tab w:val="right" w:leader="dot" w:pos="8296"/>
            </w:tabs>
            <w:rPr>
              <w:rFonts w:ascii="Arial" w:eastAsiaTheme="minorEastAsia" w:hAnsi="Arial" w:cs="Arial"/>
              <w:noProof/>
              <w:sz w:val="28"/>
              <w:szCs w:val="28"/>
              <w:lang w:eastAsia="en-GB"/>
            </w:rPr>
          </w:pPr>
          <w:hyperlink w:anchor="_Toc269892917" w:history="1">
            <w:r w:rsidR="00DD1B10" w:rsidRPr="007418F6">
              <w:rPr>
                <w:rStyle w:val="Hyperlink"/>
                <w:rFonts w:ascii="Arial" w:hAnsi="Arial" w:cs="Arial"/>
                <w:noProof/>
                <w:sz w:val="28"/>
                <w:szCs w:val="28"/>
              </w:rPr>
              <w:t>How are Support Workers paid?</w:t>
            </w:r>
            <w:r w:rsidR="00DD1B10" w:rsidRPr="007418F6">
              <w:rPr>
                <w:rFonts w:ascii="Arial" w:hAnsi="Arial" w:cs="Arial"/>
                <w:noProof/>
                <w:webHidden/>
                <w:sz w:val="28"/>
                <w:szCs w:val="28"/>
              </w:rPr>
              <w:tab/>
            </w:r>
            <w:r w:rsidR="00FA4B6A" w:rsidRPr="007418F6">
              <w:rPr>
                <w:rFonts w:ascii="Arial" w:hAnsi="Arial" w:cs="Arial"/>
                <w:noProof/>
                <w:webHidden/>
                <w:sz w:val="28"/>
                <w:szCs w:val="28"/>
              </w:rPr>
              <w:fldChar w:fldCharType="begin"/>
            </w:r>
            <w:r w:rsidR="00DD1B10" w:rsidRPr="007418F6">
              <w:rPr>
                <w:rFonts w:ascii="Arial" w:hAnsi="Arial" w:cs="Arial"/>
                <w:noProof/>
                <w:webHidden/>
                <w:sz w:val="28"/>
                <w:szCs w:val="28"/>
              </w:rPr>
              <w:instrText xml:space="preserve"> PAGEREF _Toc269892917 \h </w:instrText>
            </w:r>
            <w:r w:rsidR="00FA4B6A" w:rsidRPr="007418F6">
              <w:rPr>
                <w:rFonts w:ascii="Arial" w:hAnsi="Arial" w:cs="Arial"/>
                <w:noProof/>
                <w:webHidden/>
                <w:sz w:val="28"/>
                <w:szCs w:val="28"/>
              </w:rPr>
            </w:r>
            <w:r w:rsidR="00FA4B6A" w:rsidRPr="007418F6">
              <w:rPr>
                <w:rFonts w:ascii="Arial" w:hAnsi="Arial" w:cs="Arial"/>
                <w:noProof/>
                <w:webHidden/>
                <w:sz w:val="28"/>
                <w:szCs w:val="28"/>
              </w:rPr>
              <w:fldChar w:fldCharType="separate"/>
            </w:r>
            <w:r w:rsidR="00B717BB" w:rsidRPr="007418F6">
              <w:rPr>
                <w:rFonts w:ascii="Arial" w:hAnsi="Arial" w:cs="Arial"/>
                <w:noProof/>
                <w:webHidden/>
                <w:sz w:val="28"/>
                <w:szCs w:val="28"/>
              </w:rPr>
              <w:t>6</w:t>
            </w:r>
            <w:r w:rsidR="00FA4B6A" w:rsidRPr="007418F6">
              <w:rPr>
                <w:rFonts w:ascii="Arial" w:hAnsi="Arial" w:cs="Arial"/>
                <w:noProof/>
                <w:webHidden/>
                <w:sz w:val="28"/>
                <w:szCs w:val="28"/>
              </w:rPr>
              <w:fldChar w:fldCharType="end"/>
            </w:r>
          </w:hyperlink>
        </w:p>
        <w:p w:rsidR="00DD1B10" w:rsidRPr="007418F6" w:rsidRDefault="009A5840">
          <w:pPr>
            <w:pStyle w:val="TOC1"/>
            <w:tabs>
              <w:tab w:val="right" w:leader="dot" w:pos="8296"/>
            </w:tabs>
            <w:rPr>
              <w:rFonts w:ascii="Arial" w:eastAsiaTheme="minorEastAsia" w:hAnsi="Arial" w:cs="Arial"/>
              <w:noProof/>
              <w:sz w:val="28"/>
              <w:szCs w:val="28"/>
              <w:lang w:eastAsia="en-GB"/>
            </w:rPr>
          </w:pPr>
          <w:hyperlink w:anchor="_Toc269892918" w:history="1">
            <w:r w:rsidR="00DD1B10" w:rsidRPr="007418F6">
              <w:rPr>
                <w:rStyle w:val="Hyperlink"/>
                <w:rFonts w:ascii="Arial" w:hAnsi="Arial" w:cs="Arial"/>
                <w:noProof/>
                <w:sz w:val="28"/>
                <w:szCs w:val="28"/>
              </w:rPr>
              <w:t>What support is provided to students?</w:t>
            </w:r>
            <w:r w:rsidR="00DD1B10" w:rsidRPr="007418F6">
              <w:rPr>
                <w:rFonts w:ascii="Arial" w:hAnsi="Arial" w:cs="Arial"/>
                <w:noProof/>
                <w:webHidden/>
                <w:sz w:val="28"/>
                <w:szCs w:val="28"/>
              </w:rPr>
              <w:tab/>
            </w:r>
            <w:r w:rsidR="00FA4B6A" w:rsidRPr="007418F6">
              <w:rPr>
                <w:rFonts w:ascii="Arial" w:hAnsi="Arial" w:cs="Arial"/>
                <w:noProof/>
                <w:webHidden/>
                <w:sz w:val="28"/>
                <w:szCs w:val="28"/>
              </w:rPr>
              <w:fldChar w:fldCharType="begin"/>
            </w:r>
            <w:r w:rsidR="00DD1B10" w:rsidRPr="007418F6">
              <w:rPr>
                <w:rFonts w:ascii="Arial" w:hAnsi="Arial" w:cs="Arial"/>
                <w:noProof/>
                <w:webHidden/>
                <w:sz w:val="28"/>
                <w:szCs w:val="28"/>
              </w:rPr>
              <w:instrText xml:space="preserve"> PAGEREF _Toc269892918 \h </w:instrText>
            </w:r>
            <w:r w:rsidR="00FA4B6A" w:rsidRPr="007418F6">
              <w:rPr>
                <w:rFonts w:ascii="Arial" w:hAnsi="Arial" w:cs="Arial"/>
                <w:noProof/>
                <w:webHidden/>
                <w:sz w:val="28"/>
                <w:szCs w:val="28"/>
              </w:rPr>
            </w:r>
            <w:r w:rsidR="00FA4B6A" w:rsidRPr="007418F6">
              <w:rPr>
                <w:rFonts w:ascii="Arial" w:hAnsi="Arial" w:cs="Arial"/>
                <w:noProof/>
                <w:webHidden/>
                <w:sz w:val="28"/>
                <w:szCs w:val="28"/>
              </w:rPr>
              <w:fldChar w:fldCharType="separate"/>
            </w:r>
            <w:r w:rsidR="00B717BB" w:rsidRPr="007418F6">
              <w:rPr>
                <w:rFonts w:ascii="Arial" w:hAnsi="Arial" w:cs="Arial"/>
                <w:noProof/>
                <w:webHidden/>
                <w:sz w:val="28"/>
                <w:szCs w:val="28"/>
              </w:rPr>
              <w:t>8</w:t>
            </w:r>
            <w:r w:rsidR="00FA4B6A" w:rsidRPr="007418F6">
              <w:rPr>
                <w:rFonts w:ascii="Arial" w:hAnsi="Arial" w:cs="Arial"/>
                <w:noProof/>
                <w:webHidden/>
                <w:sz w:val="28"/>
                <w:szCs w:val="28"/>
              </w:rPr>
              <w:fldChar w:fldCharType="end"/>
            </w:r>
          </w:hyperlink>
        </w:p>
        <w:p w:rsidR="00DD1B10" w:rsidRPr="007418F6" w:rsidRDefault="009A5840">
          <w:pPr>
            <w:pStyle w:val="TOC1"/>
            <w:tabs>
              <w:tab w:val="right" w:leader="dot" w:pos="8296"/>
            </w:tabs>
            <w:rPr>
              <w:rFonts w:ascii="Arial" w:eastAsiaTheme="minorEastAsia" w:hAnsi="Arial" w:cs="Arial"/>
              <w:noProof/>
              <w:sz w:val="28"/>
              <w:szCs w:val="28"/>
              <w:lang w:eastAsia="en-GB"/>
            </w:rPr>
          </w:pPr>
          <w:hyperlink w:anchor="_Toc269892919" w:history="1">
            <w:r w:rsidR="00DD1B10" w:rsidRPr="007418F6">
              <w:rPr>
                <w:rStyle w:val="Hyperlink"/>
                <w:rFonts w:ascii="Arial" w:hAnsi="Arial" w:cs="Arial"/>
                <w:noProof/>
                <w:sz w:val="28"/>
                <w:szCs w:val="28"/>
              </w:rPr>
              <w:t>How are students supported?</w:t>
            </w:r>
            <w:r w:rsidR="00DD1B10" w:rsidRPr="007418F6">
              <w:rPr>
                <w:rFonts w:ascii="Arial" w:hAnsi="Arial" w:cs="Arial"/>
                <w:noProof/>
                <w:webHidden/>
                <w:sz w:val="28"/>
                <w:szCs w:val="28"/>
              </w:rPr>
              <w:tab/>
            </w:r>
            <w:r w:rsidR="00FA4B6A" w:rsidRPr="007418F6">
              <w:rPr>
                <w:rFonts w:ascii="Arial" w:hAnsi="Arial" w:cs="Arial"/>
                <w:noProof/>
                <w:webHidden/>
                <w:sz w:val="28"/>
                <w:szCs w:val="28"/>
              </w:rPr>
              <w:fldChar w:fldCharType="begin"/>
            </w:r>
            <w:r w:rsidR="00DD1B10" w:rsidRPr="007418F6">
              <w:rPr>
                <w:rFonts w:ascii="Arial" w:hAnsi="Arial" w:cs="Arial"/>
                <w:noProof/>
                <w:webHidden/>
                <w:sz w:val="28"/>
                <w:szCs w:val="28"/>
              </w:rPr>
              <w:instrText xml:space="preserve"> PAGEREF _Toc269892919 \h </w:instrText>
            </w:r>
            <w:r w:rsidR="00FA4B6A" w:rsidRPr="007418F6">
              <w:rPr>
                <w:rFonts w:ascii="Arial" w:hAnsi="Arial" w:cs="Arial"/>
                <w:noProof/>
                <w:webHidden/>
                <w:sz w:val="28"/>
                <w:szCs w:val="28"/>
              </w:rPr>
            </w:r>
            <w:r w:rsidR="00FA4B6A" w:rsidRPr="007418F6">
              <w:rPr>
                <w:rFonts w:ascii="Arial" w:hAnsi="Arial" w:cs="Arial"/>
                <w:noProof/>
                <w:webHidden/>
                <w:sz w:val="28"/>
                <w:szCs w:val="28"/>
              </w:rPr>
              <w:fldChar w:fldCharType="separate"/>
            </w:r>
            <w:r w:rsidR="00B717BB" w:rsidRPr="007418F6">
              <w:rPr>
                <w:rFonts w:ascii="Arial" w:hAnsi="Arial" w:cs="Arial"/>
                <w:noProof/>
                <w:webHidden/>
                <w:sz w:val="28"/>
                <w:szCs w:val="28"/>
              </w:rPr>
              <w:t>10</w:t>
            </w:r>
            <w:r w:rsidR="00FA4B6A" w:rsidRPr="007418F6">
              <w:rPr>
                <w:rFonts w:ascii="Arial" w:hAnsi="Arial" w:cs="Arial"/>
                <w:noProof/>
                <w:webHidden/>
                <w:sz w:val="28"/>
                <w:szCs w:val="28"/>
              </w:rPr>
              <w:fldChar w:fldCharType="end"/>
            </w:r>
          </w:hyperlink>
        </w:p>
        <w:p w:rsidR="00C86BB8" w:rsidRPr="00DD1B10" w:rsidRDefault="00FA4B6A" w:rsidP="00C86BB8">
          <w:pPr>
            <w:tabs>
              <w:tab w:val="left" w:pos="1892"/>
            </w:tabs>
            <w:rPr>
              <w:rFonts w:ascii="Arial" w:hAnsi="Arial" w:cs="Arial"/>
              <w:sz w:val="28"/>
              <w:szCs w:val="28"/>
            </w:rPr>
          </w:pPr>
          <w:r w:rsidRPr="00DD1B10">
            <w:rPr>
              <w:rFonts w:ascii="Arial" w:hAnsi="Arial" w:cs="Arial"/>
              <w:sz w:val="28"/>
              <w:szCs w:val="28"/>
            </w:rPr>
            <w:fldChar w:fldCharType="end"/>
          </w:r>
        </w:p>
      </w:sdtContent>
    </w:sdt>
    <w:p w:rsidR="00DD1B10" w:rsidRPr="00DD1B10" w:rsidRDefault="00DD1B10">
      <w:pPr>
        <w:rPr>
          <w:rFonts w:ascii="Arial" w:hAnsi="Arial" w:cs="Arial"/>
          <w:b/>
          <w:sz w:val="28"/>
          <w:szCs w:val="28"/>
        </w:rPr>
      </w:pPr>
      <w:r w:rsidRPr="00DD1B10">
        <w:rPr>
          <w:rFonts w:ascii="Arial" w:hAnsi="Arial" w:cs="Arial"/>
          <w:b/>
          <w:sz w:val="28"/>
          <w:szCs w:val="28"/>
        </w:rPr>
        <w:br w:type="page"/>
      </w:r>
    </w:p>
    <w:p w:rsidR="00DD1B10" w:rsidRPr="00DD1B10" w:rsidRDefault="00DD1B10" w:rsidP="00DD1B10">
      <w:pPr>
        <w:pStyle w:val="Heading1"/>
        <w:rPr>
          <w:rFonts w:ascii="Arial" w:hAnsi="Arial" w:cs="Arial"/>
        </w:rPr>
      </w:pPr>
      <w:bookmarkStart w:id="0" w:name="_Toc269892914"/>
      <w:r w:rsidRPr="00DD1B10">
        <w:rPr>
          <w:rFonts w:ascii="Arial" w:hAnsi="Arial" w:cs="Arial"/>
        </w:rPr>
        <w:lastRenderedPageBreak/>
        <w:t>Introduction</w:t>
      </w:r>
      <w:bookmarkEnd w:id="0"/>
    </w:p>
    <w:p w:rsidR="00DD1B10" w:rsidRPr="00DD1B10" w:rsidRDefault="00DD1B10" w:rsidP="00DD1B10">
      <w:pPr>
        <w:widowControl w:val="0"/>
        <w:autoSpaceDE w:val="0"/>
        <w:autoSpaceDN w:val="0"/>
        <w:adjustRightInd w:val="0"/>
        <w:rPr>
          <w:rFonts w:ascii="Arial" w:hAnsi="Arial" w:cs="Arial"/>
          <w:b/>
          <w:sz w:val="28"/>
          <w:szCs w:val="28"/>
        </w:rPr>
      </w:pPr>
    </w:p>
    <w:p w:rsidR="0047447C" w:rsidRDefault="0047447C" w:rsidP="00DD1B10">
      <w:pPr>
        <w:widowControl w:val="0"/>
        <w:autoSpaceDE w:val="0"/>
        <w:autoSpaceDN w:val="0"/>
        <w:adjustRightInd w:val="0"/>
        <w:rPr>
          <w:rFonts w:ascii="Arial" w:hAnsi="Arial" w:cs="Arial"/>
          <w:sz w:val="28"/>
          <w:szCs w:val="28"/>
        </w:rPr>
      </w:pPr>
      <w:r>
        <w:rPr>
          <w:rFonts w:ascii="Arial" w:hAnsi="Arial" w:cs="Arial"/>
          <w:sz w:val="28"/>
          <w:szCs w:val="28"/>
        </w:rPr>
        <w:t>The Disability Service advertises for Support Workers at the beginning of each academic year and keeps a register of students and professionals who act as Support Workers, providing study-related support.</w:t>
      </w:r>
    </w:p>
    <w:p w:rsidR="0047447C" w:rsidRDefault="0047447C" w:rsidP="00DD1B10">
      <w:pPr>
        <w:widowControl w:val="0"/>
        <w:autoSpaceDE w:val="0"/>
        <w:autoSpaceDN w:val="0"/>
        <w:adjustRightInd w:val="0"/>
        <w:rPr>
          <w:rFonts w:ascii="Arial" w:hAnsi="Arial" w:cs="Arial"/>
          <w:sz w:val="28"/>
          <w:szCs w:val="28"/>
        </w:rPr>
      </w:pPr>
    </w:p>
    <w:p w:rsidR="00DD1B10" w:rsidRPr="00DD1B10" w:rsidRDefault="00DD1B10" w:rsidP="00DD1B10">
      <w:pPr>
        <w:widowControl w:val="0"/>
        <w:autoSpaceDE w:val="0"/>
        <w:autoSpaceDN w:val="0"/>
        <w:adjustRightInd w:val="0"/>
        <w:rPr>
          <w:rFonts w:ascii="Arial" w:hAnsi="Arial" w:cs="Arial"/>
          <w:sz w:val="28"/>
          <w:szCs w:val="28"/>
        </w:rPr>
      </w:pPr>
      <w:r w:rsidRPr="00DD1B10">
        <w:rPr>
          <w:rFonts w:ascii="Arial" w:hAnsi="Arial" w:cs="Arial"/>
          <w:sz w:val="28"/>
          <w:szCs w:val="28"/>
        </w:rPr>
        <w:t>This information has been produced by the Disability Service</w:t>
      </w:r>
      <w:r w:rsidR="007873DD">
        <w:rPr>
          <w:rFonts w:ascii="Arial" w:hAnsi="Arial" w:cs="Arial"/>
          <w:sz w:val="28"/>
          <w:szCs w:val="28"/>
        </w:rPr>
        <w:t>s</w:t>
      </w:r>
      <w:r w:rsidRPr="00DD1B10">
        <w:rPr>
          <w:rFonts w:ascii="Arial" w:hAnsi="Arial" w:cs="Arial"/>
          <w:sz w:val="28"/>
          <w:szCs w:val="28"/>
        </w:rPr>
        <w:t xml:space="preserve"> as a brief introduction to the roles and responsibilities of a Support Worker. At UWE we are working towards ensuring high standards for all the support that is provided for disabled students and are committed to developing professional standards for support workers.</w:t>
      </w:r>
    </w:p>
    <w:p w:rsidR="003C6347" w:rsidRPr="0092507B" w:rsidRDefault="003C6347" w:rsidP="0092507B">
      <w:pPr>
        <w:pStyle w:val="Heading1"/>
        <w:rPr>
          <w:rFonts w:ascii="Arial" w:hAnsi="Arial" w:cs="Arial"/>
        </w:rPr>
      </w:pPr>
      <w:bookmarkStart w:id="1" w:name="_Toc269892915"/>
      <w:r w:rsidRPr="0092507B">
        <w:rPr>
          <w:rFonts w:ascii="Arial" w:hAnsi="Arial" w:cs="Arial"/>
        </w:rPr>
        <w:t>Who are Support Workers?</w:t>
      </w:r>
      <w:bookmarkEnd w:id="1"/>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3C6347">
      <w:pPr>
        <w:widowControl w:val="0"/>
        <w:autoSpaceDE w:val="0"/>
        <w:autoSpaceDN w:val="0"/>
        <w:adjustRightInd w:val="0"/>
        <w:rPr>
          <w:rFonts w:ascii="Arial" w:hAnsi="Arial" w:cs="Arial"/>
          <w:sz w:val="28"/>
          <w:szCs w:val="28"/>
        </w:rPr>
      </w:pPr>
      <w:r w:rsidRPr="0092507B">
        <w:rPr>
          <w:rFonts w:ascii="Arial" w:hAnsi="Arial" w:cs="Arial"/>
          <w:sz w:val="28"/>
          <w:szCs w:val="28"/>
        </w:rPr>
        <w:t>In Higher Education</w:t>
      </w:r>
      <w:r w:rsidR="00373DA3">
        <w:rPr>
          <w:rFonts w:ascii="Arial" w:hAnsi="Arial" w:cs="Arial"/>
          <w:sz w:val="28"/>
          <w:szCs w:val="28"/>
        </w:rPr>
        <w:t>,</w:t>
      </w:r>
      <w:r w:rsidRPr="0092507B">
        <w:rPr>
          <w:rFonts w:ascii="Arial" w:hAnsi="Arial" w:cs="Arial"/>
          <w:sz w:val="28"/>
          <w:szCs w:val="28"/>
        </w:rPr>
        <w:t xml:space="preserve"> Support Workers provide individual assistance to disabled students to try to ensure equal access to the curriculum and the learning opportunities provided by the institution. They are there to remove some of the barriers that prevent equal opportunity. Examples of Support Workers include notetakers, Sign Language Interpreters and Library/Research Assistants.</w:t>
      </w:r>
      <w:r w:rsidR="0092507B" w:rsidRPr="0092507B">
        <w:rPr>
          <w:rFonts w:ascii="Arial" w:hAnsi="Arial" w:cs="Arial"/>
          <w:sz w:val="28"/>
          <w:szCs w:val="28"/>
        </w:rPr>
        <w:t xml:space="preserve"> More information on the specific tasks undertaken by Support Workers can be found below.</w:t>
      </w:r>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3C6347">
      <w:pPr>
        <w:widowControl w:val="0"/>
        <w:autoSpaceDE w:val="0"/>
        <w:autoSpaceDN w:val="0"/>
        <w:adjustRightInd w:val="0"/>
        <w:rPr>
          <w:rFonts w:ascii="Arial" w:hAnsi="Arial" w:cs="Arial"/>
          <w:sz w:val="28"/>
          <w:szCs w:val="28"/>
        </w:rPr>
      </w:pPr>
      <w:r w:rsidRPr="0092507B">
        <w:rPr>
          <w:rFonts w:ascii="Arial" w:hAnsi="Arial" w:cs="Arial"/>
          <w:sz w:val="28"/>
          <w:szCs w:val="28"/>
        </w:rPr>
        <w:t>The majority of disabled students have their support needs funded through the Disabled Students’ Allowances. For DSA purposes Support Workers are referred to as Non-Medical Helpers. For various reasons we prefer to refer to you as Support Workers, not the least being because you are not there as “helpers”, you are employed to provide a professional service.</w:t>
      </w:r>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47447C">
      <w:pPr>
        <w:widowControl w:val="0"/>
        <w:autoSpaceDE w:val="0"/>
        <w:autoSpaceDN w:val="0"/>
        <w:adjustRightInd w:val="0"/>
        <w:rPr>
          <w:rFonts w:ascii="Arial" w:hAnsi="Arial" w:cs="Arial"/>
          <w:sz w:val="28"/>
          <w:szCs w:val="28"/>
        </w:rPr>
      </w:pPr>
      <w:r w:rsidRPr="0092507B">
        <w:rPr>
          <w:rFonts w:ascii="Arial" w:hAnsi="Arial" w:cs="Arial"/>
          <w:sz w:val="28"/>
          <w:szCs w:val="28"/>
        </w:rPr>
        <w:t>For some categories of Support Worker e.g. Sign Language Interpreters and Lipspeakers, there are professional qualifications that individuals must have in order to perform that role. For other categories, e.g. notetaker, there are qualifications but the demand for the service so far exceeds the number of qualified people that unqualified but suitably experienced individuals have to be recruited to fill the role.</w:t>
      </w:r>
    </w:p>
    <w:p w:rsidR="003C6347" w:rsidRPr="0092507B" w:rsidRDefault="003C6347" w:rsidP="003C6347">
      <w:pPr>
        <w:rPr>
          <w:rFonts w:ascii="Arial" w:hAnsi="Arial" w:cs="Arial"/>
          <w:sz w:val="28"/>
          <w:szCs w:val="28"/>
        </w:rPr>
      </w:pPr>
    </w:p>
    <w:p w:rsidR="003C6347" w:rsidRPr="0092507B" w:rsidRDefault="003C6347" w:rsidP="003C6347">
      <w:pPr>
        <w:rPr>
          <w:rFonts w:ascii="Arial" w:hAnsi="Arial" w:cs="Arial"/>
          <w:sz w:val="28"/>
          <w:szCs w:val="28"/>
        </w:rPr>
      </w:pPr>
    </w:p>
    <w:p w:rsidR="003C6347" w:rsidRPr="0092507B" w:rsidRDefault="003C6347" w:rsidP="003C6347">
      <w:pPr>
        <w:rPr>
          <w:rFonts w:ascii="Arial" w:hAnsi="Arial" w:cs="Arial"/>
          <w:sz w:val="28"/>
          <w:szCs w:val="28"/>
        </w:rPr>
      </w:pPr>
    </w:p>
    <w:p w:rsidR="003C6347" w:rsidRPr="0092507B" w:rsidRDefault="007873DD" w:rsidP="0092507B">
      <w:pPr>
        <w:pStyle w:val="Heading1"/>
        <w:rPr>
          <w:rFonts w:ascii="Arial" w:hAnsi="Arial" w:cs="Arial"/>
        </w:rPr>
      </w:pPr>
      <w:bookmarkStart w:id="2" w:name="_Toc269892916"/>
      <w:r>
        <w:rPr>
          <w:rFonts w:ascii="Arial" w:hAnsi="Arial" w:cs="Arial"/>
        </w:rPr>
        <w:lastRenderedPageBreak/>
        <w:t>W</w:t>
      </w:r>
      <w:r w:rsidR="003C6347" w:rsidRPr="0092507B">
        <w:rPr>
          <w:rFonts w:ascii="Arial" w:hAnsi="Arial" w:cs="Arial"/>
        </w:rPr>
        <w:t>hat is required from a Support Worker?</w:t>
      </w:r>
      <w:bookmarkEnd w:id="2"/>
    </w:p>
    <w:p w:rsidR="003C6347" w:rsidRPr="0092507B" w:rsidRDefault="003C6347" w:rsidP="003C6347">
      <w:pPr>
        <w:rPr>
          <w:rFonts w:ascii="Arial" w:hAnsi="Arial" w:cs="Arial"/>
          <w:b/>
          <w:sz w:val="28"/>
          <w:szCs w:val="28"/>
        </w:rPr>
      </w:pPr>
    </w:p>
    <w:p w:rsidR="003C6347" w:rsidRPr="0092507B" w:rsidRDefault="003C6347" w:rsidP="003C6347">
      <w:pPr>
        <w:widowControl w:val="0"/>
        <w:tabs>
          <w:tab w:val="left" w:pos="220"/>
        </w:tabs>
        <w:autoSpaceDE w:val="0"/>
        <w:autoSpaceDN w:val="0"/>
        <w:adjustRightInd w:val="0"/>
        <w:rPr>
          <w:rFonts w:ascii="Arial" w:hAnsi="Arial" w:cs="Arial"/>
          <w:b/>
          <w:sz w:val="28"/>
          <w:szCs w:val="28"/>
        </w:rPr>
      </w:pPr>
      <w:r w:rsidRPr="0092507B">
        <w:rPr>
          <w:rFonts w:ascii="Arial" w:hAnsi="Arial" w:cs="Arial"/>
          <w:sz w:val="28"/>
          <w:szCs w:val="28"/>
        </w:rPr>
        <w:t xml:space="preserve">Current students providing support work are employed through UWE’s Temporary Staff Unit (TSU). Support workers are required to read and comply with the </w:t>
      </w:r>
      <w:r w:rsidRPr="0092507B">
        <w:rPr>
          <w:rFonts w:ascii="Arial" w:hAnsi="Arial" w:cs="Arial"/>
          <w:b/>
          <w:sz w:val="28"/>
          <w:szCs w:val="28"/>
        </w:rPr>
        <w:t>Disability Service Support Worker Guidelines.</w:t>
      </w:r>
    </w:p>
    <w:p w:rsidR="003C6347" w:rsidRPr="0092507B" w:rsidRDefault="003C6347" w:rsidP="003C6347">
      <w:pPr>
        <w:widowControl w:val="0"/>
        <w:autoSpaceDE w:val="0"/>
        <w:autoSpaceDN w:val="0"/>
        <w:adjustRightInd w:val="0"/>
        <w:ind w:left="360"/>
        <w:rPr>
          <w:rFonts w:ascii="Arial" w:hAnsi="Arial" w:cs="Arial"/>
          <w:sz w:val="28"/>
          <w:szCs w:val="28"/>
        </w:rPr>
      </w:pPr>
    </w:p>
    <w:p w:rsidR="003C6347" w:rsidRPr="0092507B" w:rsidRDefault="003C6347" w:rsidP="003C6347">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 xml:space="preserve">The </w:t>
      </w:r>
      <w:r w:rsidR="00E311BE">
        <w:rPr>
          <w:rFonts w:ascii="Arial" w:hAnsi="Arial" w:cs="Arial"/>
          <w:sz w:val="28"/>
          <w:szCs w:val="28"/>
        </w:rPr>
        <w:t>Support Worker Service</w:t>
      </w:r>
      <w:r w:rsidRPr="0092507B">
        <w:rPr>
          <w:rFonts w:ascii="Arial" w:hAnsi="Arial" w:cs="Arial"/>
          <w:sz w:val="28"/>
          <w:szCs w:val="28"/>
        </w:rPr>
        <w:t xml:space="preserve"> will obtain </w:t>
      </w:r>
      <w:r w:rsidRPr="00B353C9">
        <w:rPr>
          <w:rFonts w:ascii="Arial" w:hAnsi="Arial" w:cs="Arial"/>
          <w:b/>
          <w:sz w:val="28"/>
          <w:szCs w:val="28"/>
        </w:rPr>
        <w:t>references</w:t>
      </w:r>
      <w:r w:rsidRPr="0092507B">
        <w:rPr>
          <w:rFonts w:ascii="Arial" w:hAnsi="Arial" w:cs="Arial"/>
          <w:sz w:val="28"/>
          <w:szCs w:val="28"/>
        </w:rPr>
        <w:t xml:space="preserve"> for all support workers.</w:t>
      </w:r>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3C6347">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 xml:space="preserve">Support workers must complete a </w:t>
      </w:r>
      <w:r w:rsidRPr="00C40A6F">
        <w:rPr>
          <w:rFonts w:ascii="Arial" w:hAnsi="Arial" w:cs="Arial"/>
          <w:b/>
          <w:sz w:val="28"/>
          <w:szCs w:val="28"/>
        </w:rPr>
        <w:t xml:space="preserve">contact details/availability form </w:t>
      </w:r>
      <w:r w:rsidRPr="0092507B">
        <w:rPr>
          <w:rFonts w:ascii="Arial" w:hAnsi="Arial" w:cs="Arial"/>
          <w:sz w:val="28"/>
          <w:szCs w:val="28"/>
        </w:rPr>
        <w:t xml:space="preserve">so their details can be entered and held on the </w:t>
      </w:r>
      <w:r w:rsidR="00E311BE">
        <w:rPr>
          <w:rFonts w:ascii="Arial" w:hAnsi="Arial" w:cs="Arial"/>
          <w:sz w:val="28"/>
          <w:szCs w:val="28"/>
        </w:rPr>
        <w:t xml:space="preserve">Support Worker Service </w:t>
      </w:r>
      <w:r w:rsidRPr="0092507B">
        <w:rPr>
          <w:rFonts w:ascii="Arial" w:hAnsi="Arial" w:cs="Arial"/>
          <w:sz w:val="28"/>
          <w:szCs w:val="28"/>
        </w:rPr>
        <w:t>database.  (This information would never be given to students).</w:t>
      </w:r>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3C6347">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 xml:space="preserve">Support workers should pass on any later </w:t>
      </w:r>
      <w:r w:rsidRPr="007873DD">
        <w:rPr>
          <w:rFonts w:ascii="Arial" w:hAnsi="Arial" w:cs="Arial"/>
          <w:sz w:val="28"/>
          <w:szCs w:val="28"/>
        </w:rPr>
        <w:t xml:space="preserve">changes </w:t>
      </w:r>
      <w:r w:rsidRPr="0092507B">
        <w:rPr>
          <w:rFonts w:ascii="Arial" w:hAnsi="Arial" w:cs="Arial"/>
          <w:sz w:val="28"/>
          <w:szCs w:val="28"/>
        </w:rPr>
        <w:t>to availability/</w:t>
      </w:r>
      <w:r w:rsidR="00E311BE">
        <w:rPr>
          <w:rFonts w:ascii="Arial" w:hAnsi="Arial" w:cs="Arial"/>
          <w:sz w:val="28"/>
          <w:szCs w:val="28"/>
        </w:rPr>
        <w:t xml:space="preserve"> </w:t>
      </w:r>
      <w:r w:rsidRPr="0092507B">
        <w:rPr>
          <w:rFonts w:ascii="Arial" w:hAnsi="Arial" w:cs="Arial"/>
          <w:sz w:val="28"/>
          <w:szCs w:val="28"/>
        </w:rPr>
        <w:t xml:space="preserve">contact details to the Disability Support </w:t>
      </w:r>
      <w:r w:rsidR="00373DA3">
        <w:rPr>
          <w:rFonts w:ascii="Arial" w:hAnsi="Arial" w:cs="Arial"/>
          <w:sz w:val="28"/>
          <w:szCs w:val="28"/>
        </w:rPr>
        <w:t>Co-ordinators</w:t>
      </w:r>
      <w:r w:rsidRPr="0092507B">
        <w:rPr>
          <w:rFonts w:ascii="Arial" w:hAnsi="Arial" w:cs="Arial"/>
          <w:sz w:val="28"/>
          <w:szCs w:val="28"/>
        </w:rPr>
        <w:t xml:space="preserve"> so the database can be updated.</w:t>
      </w:r>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3C6347">
      <w:pPr>
        <w:widowControl w:val="0"/>
        <w:tabs>
          <w:tab w:val="left" w:pos="220"/>
        </w:tabs>
        <w:autoSpaceDE w:val="0"/>
        <w:autoSpaceDN w:val="0"/>
        <w:adjustRightInd w:val="0"/>
        <w:rPr>
          <w:rFonts w:ascii="Arial" w:hAnsi="Arial" w:cs="Arial"/>
          <w:sz w:val="28"/>
          <w:szCs w:val="28"/>
        </w:rPr>
      </w:pPr>
      <w:r w:rsidRPr="00C40A6F">
        <w:rPr>
          <w:rFonts w:ascii="Arial" w:hAnsi="Arial" w:cs="Arial"/>
          <w:b/>
          <w:sz w:val="28"/>
          <w:szCs w:val="28"/>
        </w:rPr>
        <w:t>Self-employed support workers</w:t>
      </w:r>
      <w:r w:rsidRPr="0092507B">
        <w:rPr>
          <w:rFonts w:ascii="Arial" w:hAnsi="Arial" w:cs="Arial"/>
          <w:sz w:val="28"/>
          <w:szCs w:val="28"/>
        </w:rPr>
        <w:t xml:space="preserve"> who operate terms and conditions that are different to those of the </w:t>
      </w:r>
      <w:r w:rsidR="00E311BE">
        <w:rPr>
          <w:rFonts w:ascii="Arial" w:hAnsi="Arial" w:cs="Arial"/>
          <w:sz w:val="28"/>
          <w:szCs w:val="28"/>
        </w:rPr>
        <w:t>Support Worker Service</w:t>
      </w:r>
      <w:r w:rsidR="00E311BE" w:rsidRPr="0092507B">
        <w:rPr>
          <w:rFonts w:ascii="Arial" w:hAnsi="Arial" w:cs="Arial"/>
          <w:sz w:val="28"/>
          <w:szCs w:val="28"/>
        </w:rPr>
        <w:t xml:space="preserve"> </w:t>
      </w:r>
      <w:r w:rsidRPr="0092507B">
        <w:rPr>
          <w:rFonts w:ascii="Arial" w:hAnsi="Arial" w:cs="Arial"/>
          <w:sz w:val="28"/>
          <w:szCs w:val="28"/>
        </w:rPr>
        <w:t xml:space="preserve">must submit a copy of these to the </w:t>
      </w:r>
      <w:r w:rsidR="00E311BE">
        <w:rPr>
          <w:rFonts w:ascii="Arial" w:hAnsi="Arial" w:cs="Arial"/>
          <w:sz w:val="28"/>
          <w:szCs w:val="28"/>
        </w:rPr>
        <w:t>Support Worker Service</w:t>
      </w:r>
      <w:r w:rsidR="00E311BE" w:rsidRPr="0092507B">
        <w:rPr>
          <w:rFonts w:ascii="Arial" w:hAnsi="Arial" w:cs="Arial"/>
          <w:sz w:val="28"/>
          <w:szCs w:val="28"/>
        </w:rPr>
        <w:t xml:space="preserve"> </w:t>
      </w:r>
      <w:r w:rsidRPr="0092507B">
        <w:rPr>
          <w:rFonts w:ascii="Arial" w:hAnsi="Arial" w:cs="Arial"/>
          <w:sz w:val="28"/>
          <w:szCs w:val="28"/>
        </w:rPr>
        <w:t>before any work is agreed. This includes cancellation charges and minimum charges for assignments.</w:t>
      </w:r>
    </w:p>
    <w:p w:rsidR="003C6347" w:rsidRDefault="003C6347" w:rsidP="003C6347">
      <w:pPr>
        <w:rPr>
          <w:rFonts w:ascii="Arial" w:eastAsia="Times New Roman" w:hAnsi="Arial" w:cs="Arial"/>
          <w:sz w:val="28"/>
          <w:szCs w:val="28"/>
          <w:lang w:eastAsia="en-GB"/>
        </w:rPr>
      </w:pPr>
    </w:p>
    <w:p w:rsidR="0047447C" w:rsidRDefault="0047447C" w:rsidP="003C6347">
      <w:pPr>
        <w:rPr>
          <w:rFonts w:ascii="Arial" w:eastAsia="Times New Roman" w:hAnsi="Arial" w:cs="Arial"/>
          <w:sz w:val="28"/>
          <w:szCs w:val="28"/>
          <w:lang w:eastAsia="en-GB"/>
        </w:rPr>
      </w:pPr>
      <w:r>
        <w:rPr>
          <w:rFonts w:ascii="Arial" w:eastAsia="Times New Roman" w:hAnsi="Arial" w:cs="Arial"/>
          <w:sz w:val="28"/>
          <w:szCs w:val="28"/>
          <w:lang w:eastAsia="en-GB"/>
        </w:rPr>
        <w:t xml:space="preserve">Support Workers should arrive </w:t>
      </w:r>
      <w:r>
        <w:rPr>
          <w:rFonts w:ascii="Arial" w:eastAsia="Times New Roman" w:hAnsi="Arial" w:cs="Arial"/>
          <w:b/>
          <w:sz w:val="28"/>
          <w:szCs w:val="28"/>
          <w:lang w:eastAsia="en-GB"/>
        </w:rPr>
        <w:t xml:space="preserve">promptly </w:t>
      </w:r>
      <w:r>
        <w:rPr>
          <w:rFonts w:ascii="Arial" w:eastAsia="Times New Roman" w:hAnsi="Arial" w:cs="Arial"/>
          <w:sz w:val="28"/>
          <w:szCs w:val="28"/>
          <w:lang w:eastAsia="en-GB"/>
        </w:rPr>
        <w:t>at the agreed location for their assignment, having, where relevant, prepared adequately for the session.</w:t>
      </w:r>
    </w:p>
    <w:p w:rsidR="0047447C" w:rsidRDefault="0047447C" w:rsidP="003C6347">
      <w:pPr>
        <w:rPr>
          <w:rFonts w:ascii="Arial" w:eastAsia="Times New Roman" w:hAnsi="Arial" w:cs="Arial"/>
          <w:sz w:val="28"/>
          <w:szCs w:val="28"/>
          <w:lang w:eastAsia="en-GB"/>
        </w:rPr>
      </w:pPr>
    </w:p>
    <w:p w:rsidR="0047447C" w:rsidRPr="0047447C" w:rsidRDefault="0047447C" w:rsidP="003C6347">
      <w:pPr>
        <w:rPr>
          <w:rFonts w:ascii="Arial" w:hAnsi="Arial" w:cs="Arial"/>
          <w:sz w:val="28"/>
          <w:szCs w:val="28"/>
        </w:rPr>
      </w:pPr>
      <w:r>
        <w:rPr>
          <w:rFonts w:ascii="Arial" w:eastAsia="Times New Roman" w:hAnsi="Arial" w:cs="Arial"/>
          <w:sz w:val="28"/>
          <w:szCs w:val="28"/>
          <w:lang w:eastAsia="en-GB"/>
        </w:rPr>
        <w:t xml:space="preserve">Support Workers should arrive with all the </w:t>
      </w:r>
      <w:r>
        <w:rPr>
          <w:rFonts w:ascii="Arial" w:eastAsia="Times New Roman" w:hAnsi="Arial" w:cs="Arial"/>
          <w:b/>
          <w:sz w:val="28"/>
          <w:szCs w:val="28"/>
          <w:lang w:eastAsia="en-GB"/>
        </w:rPr>
        <w:t xml:space="preserve">materials </w:t>
      </w:r>
      <w:r>
        <w:rPr>
          <w:rFonts w:ascii="Arial" w:eastAsia="Times New Roman" w:hAnsi="Arial" w:cs="Arial"/>
          <w:sz w:val="28"/>
          <w:szCs w:val="28"/>
          <w:lang w:eastAsia="en-GB"/>
        </w:rPr>
        <w:t xml:space="preserve">they require from the assignment e.g. paper (available from the </w:t>
      </w:r>
      <w:r w:rsidR="00E311BE">
        <w:rPr>
          <w:rFonts w:ascii="Arial" w:hAnsi="Arial" w:cs="Arial"/>
          <w:sz w:val="28"/>
          <w:szCs w:val="28"/>
        </w:rPr>
        <w:t>Support Worker Service Room 1D15</w:t>
      </w:r>
      <w:r>
        <w:rPr>
          <w:rFonts w:ascii="Arial" w:eastAsia="Times New Roman" w:hAnsi="Arial" w:cs="Arial"/>
          <w:sz w:val="28"/>
          <w:szCs w:val="28"/>
          <w:lang w:eastAsia="en-GB"/>
        </w:rPr>
        <w:t>), pens, record sheets, timesheet.</w:t>
      </w:r>
    </w:p>
    <w:p w:rsidR="003C6347" w:rsidRPr="0092507B" w:rsidRDefault="003C6347" w:rsidP="003C6347">
      <w:pPr>
        <w:rPr>
          <w:rFonts w:ascii="Arial" w:hAnsi="Arial" w:cs="Arial"/>
          <w:sz w:val="28"/>
          <w:szCs w:val="28"/>
        </w:rPr>
      </w:pPr>
    </w:p>
    <w:p w:rsidR="003C6347" w:rsidRPr="0092507B" w:rsidRDefault="003C6347" w:rsidP="003C6347">
      <w:pPr>
        <w:rPr>
          <w:rFonts w:ascii="Arial" w:hAnsi="Arial" w:cs="Arial"/>
          <w:sz w:val="28"/>
          <w:szCs w:val="28"/>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rsidP="003C6347">
      <w:pPr>
        <w:rPr>
          <w:rFonts w:ascii="Arial" w:hAnsi="Arial" w:cs="Arial"/>
        </w:rPr>
      </w:pPr>
    </w:p>
    <w:p w:rsidR="003C6347" w:rsidRPr="0092507B" w:rsidRDefault="003C6347">
      <w:pPr>
        <w:rPr>
          <w:rFonts w:ascii="Arial" w:hAnsi="Arial" w:cs="Arial"/>
          <w:sz w:val="28"/>
          <w:szCs w:val="28"/>
        </w:rPr>
      </w:pPr>
      <w:r w:rsidRPr="0092507B">
        <w:rPr>
          <w:rFonts w:ascii="Arial" w:hAnsi="Arial" w:cs="Arial"/>
          <w:sz w:val="28"/>
          <w:szCs w:val="28"/>
        </w:rPr>
        <w:br w:type="page"/>
      </w:r>
    </w:p>
    <w:p w:rsidR="003C6347" w:rsidRPr="00E73F4C" w:rsidRDefault="003C6347" w:rsidP="0092507B">
      <w:pPr>
        <w:pStyle w:val="Heading1"/>
        <w:rPr>
          <w:rFonts w:ascii="Arial" w:hAnsi="Arial" w:cs="Arial"/>
          <w:sz w:val="32"/>
          <w:szCs w:val="32"/>
        </w:rPr>
      </w:pPr>
      <w:bookmarkStart w:id="3" w:name="_Toc269892917"/>
      <w:r w:rsidRPr="00E73F4C">
        <w:rPr>
          <w:rFonts w:ascii="Arial" w:hAnsi="Arial" w:cs="Arial"/>
          <w:sz w:val="32"/>
          <w:szCs w:val="32"/>
        </w:rPr>
        <w:lastRenderedPageBreak/>
        <w:t>How are Support Workers paid?</w:t>
      </w:r>
      <w:bookmarkEnd w:id="3"/>
    </w:p>
    <w:p w:rsidR="003C6347" w:rsidRPr="0092507B" w:rsidRDefault="003C6347" w:rsidP="003C6347">
      <w:pPr>
        <w:rPr>
          <w:rFonts w:ascii="Arial" w:hAnsi="Arial" w:cs="Arial"/>
          <w:sz w:val="28"/>
          <w:szCs w:val="28"/>
        </w:rPr>
      </w:pPr>
    </w:p>
    <w:p w:rsidR="003C6347" w:rsidRPr="0092507B" w:rsidRDefault="003C6347" w:rsidP="003C6347">
      <w:pPr>
        <w:widowControl w:val="0"/>
        <w:autoSpaceDE w:val="0"/>
        <w:autoSpaceDN w:val="0"/>
        <w:adjustRightInd w:val="0"/>
        <w:rPr>
          <w:rFonts w:ascii="Arial" w:hAnsi="Arial" w:cs="Arial"/>
          <w:sz w:val="28"/>
          <w:szCs w:val="28"/>
        </w:rPr>
      </w:pPr>
      <w:r w:rsidRPr="0092507B">
        <w:rPr>
          <w:rFonts w:ascii="Arial" w:hAnsi="Arial" w:cs="Arial"/>
          <w:sz w:val="28"/>
          <w:szCs w:val="28"/>
        </w:rPr>
        <w:t>Funding for support for disabled students is provided by a variety of funding bodies, including Student Finance England</w:t>
      </w:r>
      <w:r w:rsidR="007873DD">
        <w:rPr>
          <w:rFonts w:ascii="Arial" w:hAnsi="Arial" w:cs="Arial"/>
          <w:sz w:val="28"/>
          <w:szCs w:val="28"/>
        </w:rPr>
        <w:t xml:space="preserve">, NHS, </w:t>
      </w:r>
      <w:r w:rsidR="007873DD" w:rsidRPr="0092507B">
        <w:rPr>
          <w:rFonts w:ascii="Arial" w:hAnsi="Arial" w:cs="Arial"/>
          <w:sz w:val="28"/>
          <w:szCs w:val="28"/>
        </w:rPr>
        <w:t>Local Authorities</w:t>
      </w:r>
      <w:r w:rsidRPr="0092507B">
        <w:rPr>
          <w:rFonts w:ascii="Arial" w:hAnsi="Arial" w:cs="Arial"/>
          <w:sz w:val="28"/>
          <w:szCs w:val="28"/>
        </w:rPr>
        <w:t xml:space="preserve"> and UWE. No students fund their support themselves. The </w:t>
      </w:r>
      <w:r w:rsidR="00E311BE">
        <w:rPr>
          <w:rFonts w:ascii="Arial" w:hAnsi="Arial" w:cs="Arial"/>
          <w:sz w:val="28"/>
          <w:szCs w:val="28"/>
        </w:rPr>
        <w:t>Support Worker Service</w:t>
      </w:r>
      <w:r w:rsidR="00E311BE" w:rsidRPr="0092507B">
        <w:rPr>
          <w:rFonts w:ascii="Arial" w:hAnsi="Arial" w:cs="Arial"/>
          <w:sz w:val="28"/>
          <w:szCs w:val="28"/>
        </w:rPr>
        <w:t xml:space="preserve"> </w:t>
      </w:r>
      <w:r w:rsidRPr="0092507B">
        <w:rPr>
          <w:rFonts w:ascii="Arial" w:hAnsi="Arial" w:cs="Arial"/>
          <w:sz w:val="28"/>
          <w:szCs w:val="28"/>
        </w:rPr>
        <w:t xml:space="preserve">at UWE employs support workers, processes timesheets and pays the support workers, reclaiming the money from the funding body. </w:t>
      </w:r>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3C6347">
      <w:pPr>
        <w:widowControl w:val="0"/>
        <w:autoSpaceDE w:val="0"/>
        <w:autoSpaceDN w:val="0"/>
        <w:adjustRightInd w:val="0"/>
        <w:rPr>
          <w:rFonts w:ascii="Arial" w:hAnsi="Arial" w:cs="Arial"/>
          <w:sz w:val="28"/>
          <w:szCs w:val="28"/>
        </w:rPr>
      </w:pPr>
      <w:r w:rsidRPr="0092507B">
        <w:rPr>
          <w:rFonts w:ascii="Arial" w:hAnsi="Arial" w:cs="Arial"/>
          <w:sz w:val="28"/>
          <w:szCs w:val="28"/>
        </w:rPr>
        <w:t xml:space="preserve">Some students nominate their own support worker but ask us to handle payments. In this case the </w:t>
      </w:r>
      <w:r w:rsidR="00E311BE">
        <w:rPr>
          <w:rFonts w:ascii="Arial" w:hAnsi="Arial" w:cs="Arial"/>
          <w:sz w:val="28"/>
          <w:szCs w:val="28"/>
        </w:rPr>
        <w:t>Support Worker Service</w:t>
      </w:r>
      <w:r w:rsidR="00E311BE" w:rsidRPr="0092507B">
        <w:rPr>
          <w:rFonts w:ascii="Arial" w:hAnsi="Arial" w:cs="Arial"/>
          <w:sz w:val="28"/>
          <w:szCs w:val="28"/>
        </w:rPr>
        <w:t xml:space="preserve"> </w:t>
      </w:r>
      <w:r w:rsidRPr="0092507B">
        <w:rPr>
          <w:rFonts w:ascii="Arial" w:hAnsi="Arial" w:cs="Arial"/>
          <w:sz w:val="28"/>
          <w:szCs w:val="28"/>
        </w:rPr>
        <w:t>is not responsible for the quality of the support being provided.</w:t>
      </w:r>
    </w:p>
    <w:p w:rsidR="003C6347" w:rsidRPr="0092507B" w:rsidRDefault="003C6347" w:rsidP="003C6347">
      <w:pPr>
        <w:widowControl w:val="0"/>
        <w:autoSpaceDE w:val="0"/>
        <w:autoSpaceDN w:val="0"/>
        <w:adjustRightInd w:val="0"/>
        <w:rPr>
          <w:rFonts w:ascii="Arial" w:hAnsi="Arial" w:cs="Arial"/>
          <w:sz w:val="28"/>
          <w:szCs w:val="28"/>
        </w:rPr>
      </w:pPr>
    </w:p>
    <w:p w:rsidR="003C6347" w:rsidRPr="0092507B" w:rsidRDefault="003C6347" w:rsidP="003C6347">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 xml:space="preserve">The support worker must complete and sign a </w:t>
      </w:r>
      <w:r w:rsidRPr="00C40A6F">
        <w:rPr>
          <w:rFonts w:ascii="Arial" w:hAnsi="Arial" w:cs="Arial"/>
          <w:b/>
          <w:sz w:val="28"/>
          <w:szCs w:val="28"/>
        </w:rPr>
        <w:t>monthly timesheet</w:t>
      </w:r>
      <w:r w:rsidRPr="0092507B">
        <w:rPr>
          <w:rFonts w:ascii="Arial" w:hAnsi="Arial" w:cs="Arial"/>
          <w:sz w:val="28"/>
          <w:szCs w:val="28"/>
        </w:rPr>
        <w:t xml:space="preserve"> provided by the </w:t>
      </w:r>
      <w:r w:rsidR="00E311BE">
        <w:rPr>
          <w:rFonts w:ascii="Arial" w:hAnsi="Arial" w:cs="Arial"/>
          <w:sz w:val="28"/>
          <w:szCs w:val="28"/>
        </w:rPr>
        <w:t>Support Worker Service</w:t>
      </w:r>
      <w:r w:rsidR="009A5840">
        <w:rPr>
          <w:rFonts w:ascii="Arial" w:hAnsi="Arial" w:cs="Arial"/>
          <w:sz w:val="28"/>
          <w:szCs w:val="28"/>
        </w:rPr>
        <w:t xml:space="preserve">, one per student per </w:t>
      </w:r>
      <w:r w:rsidRPr="0092507B">
        <w:rPr>
          <w:rFonts w:ascii="Arial" w:hAnsi="Arial" w:cs="Arial"/>
          <w:sz w:val="28"/>
          <w:szCs w:val="28"/>
        </w:rPr>
        <w:t>month.</w:t>
      </w:r>
    </w:p>
    <w:p w:rsidR="003C6347" w:rsidRPr="0092507B" w:rsidRDefault="003C6347" w:rsidP="003C6347">
      <w:pPr>
        <w:rPr>
          <w:rFonts w:ascii="Arial" w:hAnsi="Arial" w:cs="Arial"/>
          <w:sz w:val="28"/>
          <w:szCs w:val="28"/>
        </w:rPr>
      </w:pPr>
    </w:p>
    <w:p w:rsidR="00116F15" w:rsidRPr="0092507B" w:rsidRDefault="00116F15" w:rsidP="00116F15">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 xml:space="preserve">Support workers </w:t>
      </w:r>
      <w:r w:rsidR="00E311BE">
        <w:rPr>
          <w:rFonts w:ascii="Arial" w:hAnsi="Arial" w:cs="Arial"/>
          <w:sz w:val="28"/>
          <w:szCs w:val="28"/>
        </w:rPr>
        <w:t xml:space="preserve">recruited through the Temporary Staff Unit (TSU) </w:t>
      </w:r>
      <w:r w:rsidRPr="0092507B">
        <w:rPr>
          <w:rFonts w:ascii="Arial" w:hAnsi="Arial" w:cs="Arial"/>
          <w:sz w:val="28"/>
          <w:szCs w:val="28"/>
        </w:rPr>
        <w:t xml:space="preserve">are asked to submit their </w:t>
      </w:r>
      <w:r w:rsidRPr="00C40A6F">
        <w:rPr>
          <w:rFonts w:ascii="Arial" w:hAnsi="Arial" w:cs="Arial"/>
          <w:b/>
          <w:sz w:val="28"/>
          <w:szCs w:val="28"/>
        </w:rPr>
        <w:t>bank details</w:t>
      </w:r>
      <w:r w:rsidRPr="0092507B">
        <w:rPr>
          <w:rFonts w:ascii="Arial" w:hAnsi="Arial" w:cs="Arial"/>
          <w:sz w:val="28"/>
          <w:szCs w:val="28"/>
        </w:rPr>
        <w:t xml:space="preserve"> so they can be paid via direct transfer (using the BACS system).</w:t>
      </w:r>
    </w:p>
    <w:p w:rsidR="003C6347" w:rsidRPr="0092507B" w:rsidRDefault="003C6347" w:rsidP="003C6347">
      <w:pPr>
        <w:rPr>
          <w:rFonts w:ascii="Arial" w:hAnsi="Arial" w:cs="Arial"/>
          <w:sz w:val="28"/>
          <w:szCs w:val="28"/>
        </w:rPr>
      </w:pPr>
    </w:p>
    <w:p w:rsidR="003C6347" w:rsidRDefault="00E311BE" w:rsidP="003C6347">
      <w:pPr>
        <w:rPr>
          <w:rFonts w:ascii="Arial" w:hAnsi="Arial" w:cs="Arial"/>
          <w:sz w:val="28"/>
          <w:szCs w:val="28"/>
        </w:rPr>
      </w:pPr>
      <w:r>
        <w:rPr>
          <w:rFonts w:ascii="Arial" w:hAnsi="Arial" w:cs="Arial"/>
          <w:sz w:val="28"/>
          <w:szCs w:val="28"/>
        </w:rPr>
        <w:t>S</w:t>
      </w:r>
      <w:r w:rsidR="00715B02">
        <w:rPr>
          <w:rFonts w:ascii="Arial" w:hAnsi="Arial" w:cs="Arial"/>
          <w:sz w:val="28"/>
          <w:szCs w:val="28"/>
        </w:rPr>
        <w:t>upport workers (apart from self-employed) are recruited through the TSU. Your contract pack will come from the TSU and completed forms from the pack must be returned to the TSU.</w:t>
      </w:r>
    </w:p>
    <w:p w:rsidR="00E73F4C" w:rsidRDefault="00E73F4C" w:rsidP="003C6347">
      <w:pPr>
        <w:rPr>
          <w:rFonts w:ascii="Arial" w:hAnsi="Arial" w:cs="Arial"/>
          <w:sz w:val="28"/>
          <w:szCs w:val="28"/>
        </w:rPr>
      </w:pPr>
    </w:p>
    <w:p w:rsidR="00E73F4C" w:rsidRPr="00E73F4C" w:rsidRDefault="00E73F4C" w:rsidP="003C6347">
      <w:pPr>
        <w:rPr>
          <w:rFonts w:ascii="Arial" w:hAnsi="Arial" w:cs="Arial"/>
          <w:b/>
          <w:sz w:val="28"/>
          <w:szCs w:val="28"/>
        </w:rPr>
      </w:pPr>
      <w:r>
        <w:rPr>
          <w:rFonts w:ascii="Arial" w:hAnsi="Arial" w:cs="Arial"/>
          <w:b/>
          <w:sz w:val="28"/>
          <w:szCs w:val="28"/>
        </w:rPr>
        <w:t>Self-Employed Support Workers</w:t>
      </w:r>
    </w:p>
    <w:p w:rsidR="00E73F4C" w:rsidRDefault="00E73F4C" w:rsidP="003C6347">
      <w:pPr>
        <w:rPr>
          <w:rFonts w:ascii="Arial" w:hAnsi="Arial" w:cs="Arial"/>
          <w:sz w:val="28"/>
          <w:szCs w:val="28"/>
        </w:rPr>
      </w:pPr>
    </w:p>
    <w:p w:rsidR="00E73F4C" w:rsidRDefault="00E73F4C" w:rsidP="003C6347">
      <w:pPr>
        <w:rPr>
          <w:rFonts w:ascii="Arial" w:hAnsi="Arial" w:cs="Arial"/>
          <w:sz w:val="28"/>
          <w:szCs w:val="28"/>
        </w:rPr>
      </w:pPr>
      <w:r>
        <w:rPr>
          <w:rFonts w:ascii="Arial" w:hAnsi="Arial" w:cs="Arial"/>
          <w:sz w:val="28"/>
          <w:szCs w:val="28"/>
        </w:rPr>
        <w:t xml:space="preserve">The </w:t>
      </w:r>
      <w:r w:rsidR="00E311BE">
        <w:rPr>
          <w:rFonts w:ascii="Arial" w:hAnsi="Arial" w:cs="Arial"/>
          <w:sz w:val="28"/>
          <w:szCs w:val="28"/>
        </w:rPr>
        <w:t>Support Worker Service</w:t>
      </w:r>
      <w:r w:rsidR="00E311BE" w:rsidRPr="0092507B">
        <w:rPr>
          <w:rFonts w:ascii="Arial" w:hAnsi="Arial" w:cs="Arial"/>
          <w:sz w:val="28"/>
          <w:szCs w:val="28"/>
        </w:rPr>
        <w:t xml:space="preserve"> </w:t>
      </w:r>
      <w:r>
        <w:rPr>
          <w:rFonts w:ascii="Arial" w:hAnsi="Arial" w:cs="Arial"/>
          <w:sz w:val="28"/>
          <w:szCs w:val="28"/>
        </w:rPr>
        <w:t xml:space="preserve">will check with support workers to establish that they are </w:t>
      </w:r>
      <w:r w:rsidRPr="00E73F4C">
        <w:rPr>
          <w:rFonts w:ascii="Arial" w:hAnsi="Arial" w:cs="Arial"/>
          <w:b/>
          <w:sz w:val="28"/>
          <w:szCs w:val="28"/>
        </w:rPr>
        <w:t>self-employed</w:t>
      </w:r>
      <w:r>
        <w:rPr>
          <w:rFonts w:ascii="Arial" w:hAnsi="Arial" w:cs="Arial"/>
          <w:sz w:val="28"/>
          <w:szCs w:val="28"/>
        </w:rPr>
        <w:t>. This is a legal requirement. Self-employed support workers should be aware that no deductions for tax and National Insurance are made by the University. Support workers are paid only for agreed hours</w:t>
      </w:r>
      <w:r w:rsidR="00BD0869">
        <w:rPr>
          <w:rFonts w:ascii="Arial" w:hAnsi="Arial" w:cs="Arial"/>
          <w:sz w:val="28"/>
          <w:szCs w:val="28"/>
        </w:rPr>
        <w:t>. Support workers should contact their local tax office or telephone the national helpline to discuss their liability for income tax and National Insurance.</w:t>
      </w:r>
    </w:p>
    <w:p w:rsidR="00BD0869" w:rsidRDefault="00BD0869" w:rsidP="003C6347">
      <w:pPr>
        <w:rPr>
          <w:rFonts w:ascii="Arial" w:hAnsi="Arial" w:cs="Arial"/>
          <w:sz w:val="28"/>
          <w:szCs w:val="28"/>
        </w:rPr>
      </w:pPr>
    </w:p>
    <w:p w:rsidR="00BD0869" w:rsidRDefault="00BD0869" w:rsidP="003C6347">
      <w:pPr>
        <w:rPr>
          <w:rFonts w:ascii="Arial" w:hAnsi="Arial" w:cs="Arial"/>
          <w:sz w:val="28"/>
          <w:szCs w:val="28"/>
        </w:rPr>
      </w:pPr>
      <w:r>
        <w:rPr>
          <w:rFonts w:ascii="Arial" w:hAnsi="Arial" w:cs="Arial"/>
          <w:sz w:val="28"/>
          <w:szCs w:val="28"/>
        </w:rPr>
        <w:t xml:space="preserve">Self-employed support workers are covered by the University’s personal accident insurance. Self-employed support workers </w:t>
      </w:r>
      <w:r w:rsidR="007873DD" w:rsidRPr="007873DD">
        <w:rPr>
          <w:rFonts w:ascii="Arial" w:hAnsi="Arial" w:cs="Arial"/>
          <w:b/>
          <w:sz w:val="28"/>
          <w:szCs w:val="28"/>
        </w:rPr>
        <w:t xml:space="preserve">must </w:t>
      </w:r>
      <w:r>
        <w:rPr>
          <w:rFonts w:ascii="Arial" w:hAnsi="Arial" w:cs="Arial"/>
          <w:sz w:val="28"/>
          <w:szCs w:val="28"/>
        </w:rPr>
        <w:t>arrange their own public liability and professional indemnity insurance to cover them for any damage done to others when carrying out their work.</w:t>
      </w:r>
    </w:p>
    <w:p w:rsidR="00D8501F" w:rsidRDefault="00D8501F" w:rsidP="003C6347">
      <w:pPr>
        <w:rPr>
          <w:rFonts w:ascii="Arial" w:hAnsi="Arial" w:cs="Arial"/>
          <w:sz w:val="28"/>
          <w:szCs w:val="28"/>
        </w:rPr>
      </w:pPr>
    </w:p>
    <w:p w:rsidR="00B717BB" w:rsidRDefault="00B717BB" w:rsidP="003C6347">
      <w:pPr>
        <w:rPr>
          <w:rFonts w:ascii="Arial" w:hAnsi="Arial" w:cs="Arial"/>
          <w:b/>
          <w:sz w:val="28"/>
          <w:szCs w:val="28"/>
        </w:rPr>
      </w:pPr>
    </w:p>
    <w:p w:rsidR="00B717BB" w:rsidRDefault="00B717BB" w:rsidP="003C6347">
      <w:pPr>
        <w:rPr>
          <w:rFonts w:ascii="Arial" w:hAnsi="Arial" w:cs="Arial"/>
          <w:b/>
          <w:sz w:val="28"/>
          <w:szCs w:val="28"/>
        </w:rPr>
      </w:pPr>
    </w:p>
    <w:p w:rsidR="00B717BB" w:rsidRDefault="00B717BB" w:rsidP="003C6347">
      <w:pPr>
        <w:rPr>
          <w:rFonts w:ascii="Arial" w:hAnsi="Arial" w:cs="Arial"/>
          <w:b/>
          <w:sz w:val="28"/>
          <w:szCs w:val="28"/>
        </w:rPr>
      </w:pPr>
    </w:p>
    <w:p w:rsidR="00D8501F" w:rsidRDefault="00D8501F" w:rsidP="003C6347">
      <w:pPr>
        <w:rPr>
          <w:rFonts w:ascii="Arial" w:hAnsi="Arial" w:cs="Arial"/>
          <w:b/>
          <w:sz w:val="28"/>
          <w:szCs w:val="28"/>
        </w:rPr>
      </w:pPr>
      <w:r>
        <w:rPr>
          <w:rFonts w:ascii="Arial" w:hAnsi="Arial" w:cs="Arial"/>
          <w:b/>
          <w:sz w:val="28"/>
          <w:szCs w:val="28"/>
        </w:rPr>
        <w:t>Cancellation Arrangements</w:t>
      </w:r>
    </w:p>
    <w:p w:rsidR="00D8501F" w:rsidRDefault="00D8501F" w:rsidP="003C6347">
      <w:pPr>
        <w:rPr>
          <w:rFonts w:ascii="Arial" w:hAnsi="Arial" w:cs="Arial"/>
          <w:b/>
          <w:sz w:val="28"/>
          <w:szCs w:val="28"/>
        </w:rPr>
      </w:pPr>
    </w:p>
    <w:p w:rsidR="00D8501F" w:rsidRPr="00D8501F" w:rsidRDefault="00D8501F" w:rsidP="003C6347">
      <w:pPr>
        <w:rPr>
          <w:rFonts w:ascii="Arial" w:hAnsi="Arial" w:cs="Arial"/>
          <w:sz w:val="28"/>
          <w:szCs w:val="28"/>
        </w:rPr>
      </w:pPr>
      <w:r>
        <w:rPr>
          <w:rFonts w:ascii="Arial" w:hAnsi="Arial" w:cs="Arial"/>
          <w:sz w:val="28"/>
          <w:szCs w:val="28"/>
        </w:rPr>
        <w:t xml:space="preserve">Less than 1 week’s notice of cancellation by the student or the DS (i.e. 5 working days): Full fee payable to support worker unless alternative work is found, in which case the support worker receives the fee for the new booking or for the original (whichever is the greater amount). </w:t>
      </w:r>
    </w:p>
    <w:p w:rsidR="007873DD" w:rsidRDefault="007873DD">
      <w:pPr>
        <w:rPr>
          <w:rFonts w:ascii="Arial" w:hAnsi="Arial" w:cs="Arial"/>
          <w:sz w:val="28"/>
          <w:szCs w:val="28"/>
        </w:rPr>
      </w:pPr>
    </w:p>
    <w:p w:rsidR="00116F15" w:rsidRPr="00856761" w:rsidRDefault="00116F15" w:rsidP="0092507B">
      <w:pPr>
        <w:pStyle w:val="Heading1"/>
        <w:rPr>
          <w:rFonts w:ascii="Arial" w:hAnsi="Arial" w:cs="Arial"/>
          <w:sz w:val="32"/>
          <w:szCs w:val="32"/>
        </w:rPr>
      </w:pPr>
      <w:bookmarkStart w:id="4" w:name="_Toc269892918"/>
      <w:r w:rsidRPr="00856761">
        <w:rPr>
          <w:rFonts w:ascii="Arial" w:hAnsi="Arial" w:cs="Arial"/>
          <w:sz w:val="32"/>
          <w:szCs w:val="32"/>
        </w:rPr>
        <w:t>What support is provided to students?</w:t>
      </w:r>
      <w:bookmarkEnd w:id="4"/>
    </w:p>
    <w:p w:rsidR="00116F15" w:rsidRPr="0092507B" w:rsidRDefault="00116F15" w:rsidP="00116F15">
      <w:pPr>
        <w:widowControl w:val="0"/>
        <w:tabs>
          <w:tab w:val="left" w:pos="220"/>
        </w:tabs>
        <w:autoSpaceDE w:val="0"/>
        <w:autoSpaceDN w:val="0"/>
        <w:adjustRightInd w:val="0"/>
        <w:rPr>
          <w:rFonts w:ascii="Arial" w:hAnsi="Arial" w:cs="Arial"/>
          <w:sz w:val="28"/>
          <w:szCs w:val="28"/>
        </w:rPr>
      </w:pPr>
    </w:p>
    <w:p w:rsidR="00116F15" w:rsidRPr="0092507B" w:rsidRDefault="00116F15" w:rsidP="003C6347">
      <w:pPr>
        <w:rPr>
          <w:rFonts w:ascii="Arial" w:hAnsi="Arial" w:cs="Arial"/>
          <w:sz w:val="28"/>
          <w:szCs w:val="28"/>
        </w:rPr>
      </w:pPr>
      <w:r w:rsidRPr="0092507B">
        <w:rPr>
          <w:rFonts w:ascii="Arial" w:hAnsi="Arial" w:cs="Arial"/>
          <w:b/>
          <w:sz w:val="28"/>
          <w:szCs w:val="28"/>
        </w:rPr>
        <w:t xml:space="preserve">General Support </w:t>
      </w:r>
      <w:r w:rsidRPr="0092507B">
        <w:rPr>
          <w:rFonts w:ascii="Arial" w:hAnsi="Arial" w:cs="Arial"/>
          <w:sz w:val="28"/>
          <w:szCs w:val="28"/>
        </w:rPr>
        <w:t xml:space="preserve">may included a variety of tasks, such as assisting a wheelchair user, guiding a visually impaired student, carrying belongings, locating books and carrying out practical tasks under the direction from the student. When general support is required in a laboratory or in other practical situations, Support Workers should attend the safety lecture at the beginning of the year with the student you will work with. </w:t>
      </w:r>
    </w:p>
    <w:p w:rsidR="00116F15" w:rsidRPr="0092507B" w:rsidRDefault="00116F15" w:rsidP="003C6347">
      <w:pPr>
        <w:rPr>
          <w:rFonts w:ascii="Arial" w:hAnsi="Arial" w:cs="Arial"/>
          <w:sz w:val="28"/>
          <w:szCs w:val="28"/>
        </w:rPr>
      </w:pPr>
    </w:p>
    <w:p w:rsidR="00E311BE" w:rsidRDefault="007418F6" w:rsidP="0092507B">
      <w:pPr>
        <w:widowControl w:val="0"/>
        <w:tabs>
          <w:tab w:val="left" w:pos="220"/>
        </w:tabs>
        <w:autoSpaceDE w:val="0"/>
        <w:autoSpaceDN w:val="0"/>
        <w:adjustRightInd w:val="0"/>
        <w:rPr>
          <w:rFonts w:ascii="Arial" w:hAnsi="Arial" w:cs="Arial"/>
          <w:sz w:val="28"/>
          <w:szCs w:val="28"/>
        </w:rPr>
      </w:pPr>
      <w:r>
        <w:rPr>
          <w:rFonts w:ascii="Arial" w:hAnsi="Arial" w:cs="Arial"/>
          <w:b/>
          <w:sz w:val="28"/>
          <w:szCs w:val="28"/>
        </w:rPr>
        <w:t>Manual</w:t>
      </w:r>
      <w:r w:rsidR="0092507B" w:rsidRPr="0092507B">
        <w:rPr>
          <w:rFonts w:ascii="Arial" w:hAnsi="Arial" w:cs="Arial"/>
          <w:b/>
          <w:sz w:val="28"/>
          <w:szCs w:val="28"/>
        </w:rPr>
        <w:t xml:space="preserve"> Notetaking </w:t>
      </w:r>
      <w:r w:rsidR="0092507B" w:rsidRPr="0092507B">
        <w:rPr>
          <w:rFonts w:ascii="Arial" w:hAnsi="Arial" w:cs="Arial"/>
          <w:sz w:val="28"/>
          <w:szCs w:val="28"/>
        </w:rPr>
        <w:t>covers taking notes in lectures and taught classes for students, typing directly on to a laptop</w:t>
      </w:r>
      <w:r w:rsidR="00373DA3">
        <w:rPr>
          <w:rFonts w:ascii="Arial" w:hAnsi="Arial" w:cs="Arial"/>
          <w:sz w:val="28"/>
          <w:szCs w:val="28"/>
        </w:rPr>
        <w:t xml:space="preserve"> which can be provided by the Disability Service, subject to availability. </w:t>
      </w:r>
      <w:r w:rsidR="0092507B" w:rsidRPr="0092507B">
        <w:rPr>
          <w:rFonts w:ascii="Arial" w:hAnsi="Arial" w:cs="Arial"/>
          <w:sz w:val="28"/>
          <w:szCs w:val="28"/>
        </w:rPr>
        <w:t>Notetakers are also required to review notes at the end of the lecture, ensure they are in a suitable format for the student to access effectively and provide the student at the end of the lecture with a copy of the notes on their memory stick</w:t>
      </w:r>
      <w:r w:rsidR="00E311BE">
        <w:rPr>
          <w:rFonts w:ascii="Arial" w:hAnsi="Arial" w:cs="Arial"/>
          <w:sz w:val="28"/>
          <w:szCs w:val="28"/>
        </w:rPr>
        <w:t xml:space="preserve"> or send the notes to the student by email (and copy to </w:t>
      </w:r>
      <w:hyperlink r:id="rId11" w:history="1">
        <w:r w:rsidR="00E311BE" w:rsidRPr="00C354F8">
          <w:rPr>
            <w:rStyle w:val="Hyperlink"/>
            <w:rFonts w:ascii="Arial" w:hAnsi="Arial" w:cs="Arial"/>
            <w:sz w:val="28"/>
            <w:szCs w:val="28"/>
          </w:rPr>
          <w:t>support.service@uwe.ac.uk</w:t>
        </w:r>
      </w:hyperlink>
      <w:r w:rsidR="00E311BE">
        <w:rPr>
          <w:rFonts w:ascii="Arial" w:hAnsi="Arial" w:cs="Arial"/>
          <w:sz w:val="28"/>
          <w:szCs w:val="28"/>
        </w:rPr>
        <w:t>) within 24 hours</w:t>
      </w:r>
      <w:r w:rsidR="0092507B" w:rsidRPr="0092507B">
        <w:rPr>
          <w:rFonts w:ascii="Arial" w:hAnsi="Arial" w:cs="Arial"/>
          <w:sz w:val="28"/>
          <w:szCs w:val="28"/>
        </w:rPr>
        <w:t>.</w:t>
      </w:r>
      <w:r w:rsidR="00E311BE">
        <w:rPr>
          <w:rFonts w:ascii="Arial" w:hAnsi="Arial" w:cs="Arial"/>
          <w:sz w:val="28"/>
          <w:szCs w:val="28"/>
        </w:rPr>
        <w:t xml:space="preserve"> </w:t>
      </w:r>
      <w:r>
        <w:rPr>
          <w:rFonts w:ascii="Arial" w:hAnsi="Arial" w:cs="Arial"/>
          <w:sz w:val="28"/>
          <w:szCs w:val="28"/>
        </w:rPr>
        <w:t>Minimum 60wpm typing speed require</w:t>
      </w:r>
      <w:r w:rsidR="009A5840">
        <w:rPr>
          <w:rFonts w:ascii="Arial" w:hAnsi="Arial" w:cs="Arial"/>
          <w:sz w:val="28"/>
          <w:szCs w:val="28"/>
        </w:rPr>
        <w:t>d (tested during interview)</w:t>
      </w:r>
      <w:bookmarkStart w:id="5" w:name="_GoBack"/>
      <w:bookmarkEnd w:id="5"/>
      <w:r w:rsidR="009A5840">
        <w:rPr>
          <w:rFonts w:ascii="Arial" w:hAnsi="Arial" w:cs="Arial"/>
          <w:sz w:val="28"/>
          <w:szCs w:val="28"/>
        </w:rPr>
        <w:t xml:space="preserve">. </w:t>
      </w:r>
    </w:p>
    <w:p w:rsidR="009A5840" w:rsidRPr="0092507B" w:rsidRDefault="009A5840" w:rsidP="0092507B">
      <w:pPr>
        <w:widowControl w:val="0"/>
        <w:tabs>
          <w:tab w:val="left" w:pos="220"/>
        </w:tabs>
        <w:autoSpaceDE w:val="0"/>
        <w:autoSpaceDN w:val="0"/>
        <w:adjustRightInd w:val="0"/>
        <w:rPr>
          <w:rFonts w:ascii="Arial" w:hAnsi="Arial" w:cs="Arial"/>
          <w:sz w:val="28"/>
          <w:szCs w:val="28"/>
        </w:rPr>
      </w:pPr>
    </w:p>
    <w:p w:rsidR="0092507B" w:rsidRPr="0092507B" w:rsidRDefault="0092507B" w:rsidP="0092507B">
      <w:pPr>
        <w:widowControl w:val="0"/>
        <w:autoSpaceDE w:val="0"/>
        <w:autoSpaceDN w:val="0"/>
        <w:adjustRightInd w:val="0"/>
        <w:rPr>
          <w:rFonts w:ascii="Arial" w:hAnsi="Arial" w:cs="Arial"/>
          <w:sz w:val="28"/>
          <w:szCs w:val="28"/>
        </w:rPr>
      </w:pPr>
      <w:r w:rsidRPr="0092507B">
        <w:rPr>
          <w:rFonts w:ascii="Arial" w:hAnsi="Arial" w:cs="Arial"/>
          <w:b/>
          <w:sz w:val="28"/>
          <w:szCs w:val="28"/>
        </w:rPr>
        <w:t xml:space="preserve">Library/Research Support </w:t>
      </w:r>
      <w:r w:rsidRPr="0092507B">
        <w:rPr>
          <w:rFonts w:ascii="Arial" w:hAnsi="Arial" w:cs="Arial"/>
          <w:sz w:val="28"/>
          <w:szCs w:val="28"/>
        </w:rPr>
        <w:t>means assisting a student with identifying library resources on a specified topic. This may include summarising resources. It also includes working under the student’s direction to make these resources accessible e.g. scanning text.</w:t>
      </w:r>
      <w:r w:rsidR="00E311BE">
        <w:rPr>
          <w:rFonts w:ascii="Arial" w:hAnsi="Arial" w:cs="Arial"/>
          <w:sz w:val="28"/>
          <w:szCs w:val="28"/>
        </w:rPr>
        <w:t xml:space="preserve"> </w:t>
      </w:r>
    </w:p>
    <w:p w:rsidR="0092507B" w:rsidRPr="0092507B" w:rsidRDefault="0092507B" w:rsidP="0092507B">
      <w:pPr>
        <w:widowControl w:val="0"/>
        <w:autoSpaceDE w:val="0"/>
        <w:autoSpaceDN w:val="0"/>
        <w:adjustRightInd w:val="0"/>
        <w:rPr>
          <w:rFonts w:ascii="Arial" w:hAnsi="Arial" w:cs="Arial"/>
          <w:sz w:val="28"/>
          <w:szCs w:val="28"/>
        </w:rPr>
      </w:pPr>
    </w:p>
    <w:p w:rsidR="0092507B" w:rsidRPr="0092507B" w:rsidRDefault="0092507B" w:rsidP="0092507B">
      <w:pPr>
        <w:widowControl w:val="0"/>
        <w:autoSpaceDE w:val="0"/>
        <w:autoSpaceDN w:val="0"/>
        <w:adjustRightInd w:val="0"/>
        <w:spacing w:after="100"/>
        <w:rPr>
          <w:rFonts w:ascii="Arial" w:hAnsi="Arial" w:cs="Arial"/>
          <w:sz w:val="28"/>
          <w:szCs w:val="28"/>
        </w:rPr>
      </w:pPr>
      <w:r w:rsidRPr="0092507B">
        <w:rPr>
          <w:rFonts w:ascii="Arial" w:hAnsi="Arial" w:cs="Arial"/>
          <w:b/>
          <w:bCs/>
          <w:sz w:val="28"/>
          <w:szCs w:val="28"/>
        </w:rPr>
        <w:t xml:space="preserve">Audio Transcription </w:t>
      </w:r>
      <w:r w:rsidRPr="0092507B">
        <w:rPr>
          <w:rFonts w:ascii="Arial" w:hAnsi="Arial" w:cs="Arial"/>
          <w:bCs/>
          <w:sz w:val="28"/>
          <w:szCs w:val="28"/>
        </w:rPr>
        <w:t xml:space="preserve">includes </w:t>
      </w:r>
      <w:r w:rsidRPr="0092507B">
        <w:rPr>
          <w:rFonts w:ascii="Arial" w:hAnsi="Arial" w:cs="Arial"/>
          <w:sz w:val="28"/>
          <w:szCs w:val="28"/>
        </w:rPr>
        <w:t xml:space="preserve">making electronic notes from a recorded lecture, notes from another audio source or typing a verbatim transcript of audio material. </w:t>
      </w:r>
    </w:p>
    <w:p w:rsidR="00C40A6F" w:rsidRPr="00856761" w:rsidRDefault="00C40A6F" w:rsidP="00C40A6F">
      <w:pPr>
        <w:pStyle w:val="Heading1"/>
        <w:rPr>
          <w:rFonts w:ascii="Arial" w:hAnsi="Arial" w:cs="Arial"/>
          <w:sz w:val="32"/>
          <w:szCs w:val="32"/>
        </w:rPr>
      </w:pPr>
      <w:bookmarkStart w:id="6" w:name="_Toc269892919"/>
      <w:r w:rsidRPr="00856761">
        <w:rPr>
          <w:rFonts w:ascii="Arial" w:hAnsi="Arial" w:cs="Arial"/>
          <w:sz w:val="32"/>
          <w:szCs w:val="32"/>
        </w:rPr>
        <w:lastRenderedPageBreak/>
        <w:t>How are students supported?</w:t>
      </w:r>
      <w:bookmarkEnd w:id="6"/>
    </w:p>
    <w:p w:rsidR="00C40A6F" w:rsidRPr="0092507B" w:rsidRDefault="00C40A6F" w:rsidP="00C40A6F">
      <w:pPr>
        <w:rPr>
          <w:rFonts w:ascii="Arial" w:hAnsi="Arial" w:cs="Arial"/>
          <w:b/>
          <w:sz w:val="28"/>
          <w:szCs w:val="28"/>
        </w:rPr>
      </w:pPr>
    </w:p>
    <w:p w:rsidR="00C40A6F" w:rsidRPr="0092507B" w:rsidRDefault="00C40A6F" w:rsidP="00C40A6F">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Support Workers will facilitate the student’s participation in a course of study but will not complete any of the work associated with that course of study. For example, if you have been asked to type a dictated assignment or a handwritten piece of work you should not change the grammar in any way. (The student may direct you to use the spellchecker function but this should be done in conjunction with the student who will advise on lexical choice for errors that are not simply typos.)</w:t>
      </w:r>
    </w:p>
    <w:p w:rsidR="00C40A6F" w:rsidRPr="0092507B" w:rsidRDefault="00C40A6F" w:rsidP="00C40A6F">
      <w:pPr>
        <w:widowControl w:val="0"/>
        <w:tabs>
          <w:tab w:val="left" w:pos="220"/>
        </w:tabs>
        <w:autoSpaceDE w:val="0"/>
        <w:autoSpaceDN w:val="0"/>
        <w:adjustRightInd w:val="0"/>
        <w:rPr>
          <w:rFonts w:ascii="Arial" w:hAnsi="Arial" w:cs="Arial"/>
          <w:sz w:val="28"/>
          <w:szCs w:val="28"/>
        </w:rPr>
      </w:pPr>
    </w:p>
    <w:p w:rsidR="00C40A6F" w:rsidRDefault="00C40A6F" w:rsidP="00C40A6F">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Support worker and student are advised to respect professional boundaries and maintain a professional working relationship and are not expected to meet off-campus, socialise or do unpaid work outside of agreed work sessions. Support workers are not required to give students their telephone numbers, e-mail addresses or other contact details.</w:t>
      </w:r>
    </w:p>
    <w:p w:rsidR="00856761" w:rsidRDefault="00856761" w:rsidP="00C40A6F">
      <w:pPr>
        <w:widowControl w:val="0"/>
        <w:tabs>
          <w:tab w:val="left" w:pos="220"/>
        </w:tabs>
        <w:autoSpaceDE w:val="0"/>
        <w:autoSpaceDN w:val="0"/>
        <w:adjustRightInd w:val="0"/>
        <w:rPr>
          <w:rFonts w:ascii="Arial" w:hAnsi="Arial" w:cs="Arial"/>
          <w:sz w:val="28"/>
          <w:szCs w:val="28"/>
        </w:rPr>
      </w:pPr>
    </w:p>
    <w:p w:rsidR="00856761" w:rsidRDefault="00856761" w:rsidP="00C40A6F">
      <w:pPr>
        <w:widowControl w:val="0"/>
        <w:tabs>
          <w:tab w:val="left" w:pos="220"/>
        </w:tabs>
        <w:autoSpaceDE w:val="0"/>
        <w:autoSpaceDN w:val="0"/>
        <w:adjustRightInd w:val="0"/>
        <w:rPr>
          <w:rFonts w:ascii="Arial" w:hAnsi="Arial" w:cs="Arial"/>
          <w:sz w:val="28"/>
          <w:szCs w:val="28"/>
        </w:rPr>
      </w:pPr>
      <w:r>
        <w:rPr>
          <w:rFonts w:ascii="Arial" w:hAnsi="Arial" w:cs="Arial"/>
          <w:sz w:val="28"/>
          <w:szCs w:val="28"/>
        </w:rPr>
        <w:t xml:space="preserve">The Disability Support </w:t>
      </w:r>
      <w:r w:rsidR="00373DA3">
        <w:rPr>
          <w:rFonts w:ascii="Arial" w:hAnsi="Arial" w:cs="Arial"/>
          <w:sz w:val="28"/>
          <w:szCs w:val="28"/>
        </w:rPr>
        <w:t>Co-ordinators</w:t>
      </w:r>
      <w:r>
        <w:rPr>
          <w:rFonts w:ascii="Arial" w:hAnsi="Arial" w:cs="Arial"/>
          <w:sz w:val="28"/>
          <w:szCs w:val="28"/>
        </w:rPr>
        <w:t xml:space="preserve"> will contact support workers to offer work and let the disabled students know what support is provisionally booked.</w:t>
      </w:r>
    </w:p>
    <w:p w:rsidR="003F42DA" w:rsidRDefault="003F42DA" w:rsidP="00C40A6F">
      <w:pPr>
        <w:widowControl w:val="0"/>
        <w:tabs>
          <w:tab w:val="left" w:pos="220"/>
        </w:tabs>
        <w:autoSpaceDE w:val="0"/>
        <w:autoSpaceDN w:val="0"/>
        <w:adjustRightInd w:val="0"/>
        <w:rPr>
          <w:rFonts w:ascii="Arial" w:hAnsi="Arial" w:cs="Arial"/>
          <w:sz w:val="28"/>
          <w:szCs w:val="28"/>
        </w:rPr>
      </w:pPr>
    </w:p>
    <w:p w:rsidR="003F42DA" w:rsidRPr="00412338" w:rsidRDefault="003F42DA" w:rsidP="003F42DA">
      <w:pPr>
        <w:widowControl w:val="0"/>
        <w:autoSpaceDE w:val="0"/>
        <w:autoSpaceDN w:val="0"/>
        <w:adjustRightInd w:val="0"/>
        <w:rPr>
          <w:rFonts w:ascii="Arial" w:hAnsi="Arial" w:cs="Arial"/>
          <w:sz w:val="28"/>
          <w:szCs w:val="28"/>
        </w:rPr>
      </w:pPr>
      <w:r w:rsidRPr="00412338">
        <w:rPr>
          <w:rFonts w:ascii="Arial" w:hAnsi="Arial" w:cs="Arial"/>
          <w:sz w:val="28"/>
          <w:szCs w:val="28"/>
        </w:rPr>
        <w:t xml:space="preserve">Typically you will be offered bookings for a term/semester. If you are available for all but a couple of the slots please let the </w:t>
      </w:r>
      <w:r w:rsidR="00373DA3">
        <w:rPr>
          <w:rFonts w:ascii="Arial" w:hAnsi="Arial" w:cs="Arial"/>
          <w:sz w:val="28"/>
          <w:szCs w:val="28"/>
        </w:rPr>
        <w:t>Disability Support Co-ordinators</w:t>
      </w:r>
      <w:r w:rsidRPr="00412338">
        <w:rPr>
          <w:rFonts w:ascii="Arial" w:hAnsi="Arial" w:cs="Arial"/>
          <w:sz w:val="28"/>
          <w:szCs w:val="28"/>
        </w:rPr>
        <w:t xml:space="preserve"> know when you accept the booking.</w:t>
      </w:r>
    </w:p>
    <w:p w:rsidR="003F42DA" w:rsidRPr="00412338" w:rsidRDefault="003F42DA" w:rsidP="003F42DA">
      <w:pPr>
        <w:widowControl w:val="0"/>
        <w:autoSpaceDE w:val="0"/>
        <w:autoSpaceDN w:val="0"/>
        <w:adjustRightInd w:val="0"/>
        <w:rPr>
          <w:rFonts w:ascii="Arial" w:hAnsi="Arial" w:cs="Arial"/>
          <w:sz w:val="28"/>
          <w:szCs w:val="28"/>
        </w:rPr>
      </w:pPr>
    </w:p>
    <w:p w:rsidR="003F42DA" w:rsidRPr="00412338" w:rsidRDefault="003F42DA" w:rsidP="003F42DA">
      <w:pPr>
        <w:widowControl w:val="0"/>
        <w:autoSpaceDE w:val="0"/>
        <w:autoSpaceDN w:val="0"/>
        <w:adjustRightInd w:val="0"/>
        <w:rPr>
          <w:rFonts w:ascii="Arial" w:hAnsi="Arial" w:cs="Arial"/>
          <w:sz w:val="28"/>
          <w:szCs w:val="28"/>
        </w:rPr>
      </w:pPr>
      <w:r w:rsidRPr="00412338">
        <w:rPr>
          <w:rFonts w:ascii="Arial" w:hAnsi="Arial" w:cs="Arial"/>
          <w:sz w:val="28"/>
          <w:szCs w:val="28"/>
        </w:rPr>
        <w:t xml:space="preserve">You may also be offered one-off bookings, perhaps when the usual support worker is ill or if a lecture time has changed. </w:t>
      </w:r>
    </w:p>
    <w:p w:rsidR="003F42DA" w:rsidRPr="00412338" w:rsidRDefault="003F42DA" w:rsidP="003F42DA">
      <w:pPr>
        <w:widowControl w:val="0"/>
        <w:autoSpaceDE w:val="0"/>
        <w:autoSpaceDN w:val="0"/>
        <w:adjustRightInd w:val="0"/>
        <w:rPr>
          <w:rFonts w:ascii="Arial" w:hAnsi="Arial" w:cs="Arial"/>
          <w:sz w:val="28"/>
          <w:szCs w:val="28"/>
        </w:rPr>
      </w:pPr>
    </w:p>
    <w:p w:rsidR="003F42DA" w:rsidRPr="00412338" w:rsidRDefault="003F42DA" w:rsidP="003F42DA">
      <w:pPr>
        <w:widowControl w:val="0"/>
        <w:autoSpaceDE w:val="0"/>
        <w:autoSpaceDN w:val="0"/>
        <w:adjustRightInd w:val="0"/>
        <w:rPr>
          <w:rFonts w:ascii="Arial" w:hAnsi="Arial" w:cs="Arial"/>
          <w:sz w:val="28"/>
          <w:szCs w:val="28"/>
        </w:rPr>
      </w:pPr>
      <w:r w:rsidRPr="00412338">
        <w:rPr>
          <w:rFonts w:ascii="Arial" w:hAnsi="Arial" w:cs="Arial"/>
          <w:sz w:val="28"/>
          <w:szCs w:val="28"/>
        </w:rPr>
        <w:t>Please note that sometimes assignments may be offered to more than one support worker at once. You may find that when you reply, the work has already been allocated</w:t>
      </w:r>
      <w:r>
        <w:rPr>
          <w:rFonts w:ascii="Arial" w:hAnsi="Arial" w:cs="Arial"/>
          <w:sz w:val="28"/>
          <w:szCs w:val="28"/>
        </w:rPr>
        <w:t xml:space="preserve"> </w:t>
      </w:r>
      <w:r w:rsidRPr="00412338">
        <w:rPr>
          <w:rFonts w:ascii="Arial" w:hAnsi="Arial" w:cs="Arial"/>
          <w:sz w:val="28"/>
          <w:szCs w:val="28"/>
        </w:rPr>
        <w:t>- we apologise for this but at busy times we have to send out emails/texts to more than one support worker.</w:t>
      </w:r>
    </w:p>
    <w:p w:rsidR="003F42DA" w:rsidRPr="00412338" w:rsidRDefault="003F42DA" w:rsidP="003F42DA">
      <w:pPr>
        <w:widowControl w:val="0"/>
        <w:autoSpaceDE w:val="0"/>
        <w:autoSpaceDN w:val="0"/>
        <w:adjustRightInd w:val="0"/>
        <w:rPr>
          <w:rFonts w:ascii="Arial" w:hAnsi="Arial" w:cs="Arial"/>
          <w:sz w:val="28"/>
          <w:szCs w:val="28"/>
        </w:rPr>
      </w:pPr>
    </w:p>
    <w:p w:rsidR="003F42DA" w:rsidRPr="00412338" w:rsidRDefault="003F42DA" w:rsidP="003F42DA">
      <w:pPr>
        <w:widowControl w:val="0"/>
        <w:autoSpaceDE w:val="0"/>
        <w:autoSpaceDN w:val="0"/>
        <w:adjustRightInd w:val="0"/>
        <w:rPr>
          <w:rFonts w:ascii="Arial" w:hAnsi="Arial" w:cs="Arial"/>
          <w:sz w:val="28"/>
          <w:szCs w:val="28"/>
        </w:rPr>
      </w:pPr>
      <w:r w:rsidRPr="00412338">
        <w:rPr>
          <w:rFonts w:ascii="Arial" w:hAnsi="Arial" w:cs="Arial"/>
          <w:sz w:val="28"/>
          <w:szCs w:val="28"/>
        </w:rPr>
        <w:t xml:space="preserve">If you are offered an assignment, please reply as soon as possible. If we have not heard from </w:t>
      </w:r>
      <w:r>
        <w:rPr>
          <w:rFonts w:ascii="Arial" w:hAnsi="Arial" w:cs="Arial"/>
          <w:sz w:val="28"/>
          <w:szCs w:val="28"/>
        </w:rPr>
        <w:t xml:space="preserve">you </w:t>
      </w:r>
      <w:r w:rsidRPr="00412338">
        <w:rPr>
          <w:rFonts w:ascii="Arial" w:hAnsi="Arial" w:cs="Arial"/>
          <w:sz w:val="28"/>
          <w:szCs w:val="28"/>
        </w:rPr>
        <w:t xml:space="preserve">after </w:t>
      </w:r>
      <w:r>
        <w:rPr>
          <w:rFonts w:ascii="Arial" w:hAnsi="Arial" w:cs="Arial"/>
          <w:sz w:val="28"/>
          <w:szCs w:val="28"/>
        </w:rPr>
        <w:t xml:space="preserve">24 hours – or less if the booking is at short notice—the </w:t>
      </w:r>
      <w:r w:rsidRPr="00412338">
        <w:rPr>
          <w:rFonts w:ascii="Arial" w:hAnsi="Arial" w:cs="Arial"/>
          <w:sz w:val="28"/>
          <w:szCs w:val="28"/>
        </w:rPr>
        <w:t>work will be offered to another person.</w:t>
      </w:r>
    </w:p>
    <w:p w:rsidR="00C40A6F" w:rsidRPr="0092507B" w:rsidRDefault="00C40A6F" w:rsidP="00C40A6F">
      <w:pPr>
        <w:widowControl w:val="0"/>
        <w:tabs>
          <w:tab w:val="left" w:pos="220"/>
        </w:tabs>
        <w:autoSpaceDE w:val="0"/>
        <w:autoSpaceDN w:val="0"/>
        <w:adjustRightInd w:val="0"/>
        <w:rPr>
          <w:rFonts w:ascii="Arial" w:hAnsi="Arial" w:cs="Arial"/>
          <w:sz w:val="28"/>
          <w:szCs w:val="28"/>
        </w:rPr>
      </w:pPr>
    </w:p>
    <w:p w:rsidR="00C40A6F" w:rsidRDefault="00C40A6F" w:rsidP="00C40A6F">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 xml:space="preserve">The </w:t>
      </w:r>
      <w:r w:rsidR="00E311BE">
        <w:rPr>
          <w:rFonts w:ascii="Arial" w:hAnsi="Arial" w:cs="Arial"/>
          <w:sz w:val="28"/>
          <w:szCs w:val="28"/>
        </w:rPr>
        <w:t xml:space="preserve">support worker </w:t>
      </w:r>
      <w:r w:rsidRPr="0092507B">
        <w:rPr>
          <w:rFonts w:ascii="Arial" w:hAnsi="Arial" w:cs="Arial"/>
          <w:sz w:val="28"/>
          <w:szCs w:val="28"/>
        </w:rPr>
        <w:t xml:space="preserve">may withdraw from the arrangement, without notice, if they feel threatened, harassed or consider the student is </w:t>
      </w:r>
      <w:r w:rsidRPr="0092507B">
        <w:rPr>
          <w:rFonts w:ascii="Arial" w:hAnsi="Arial" w:cs="Arial"/>
          <w:sz w:val="28"/>
          <w:szCs w:val="28"/>
        </w:rPr>
        <w:lastRenderedPageBreak/>
        <w:t>acting in breach of University regulations, criminal law or human rights.</w:t>
      </w:r>
    </w:p>
    <w:p w:rsidR="00B25D2D" w:rsidRDefault="00B25D2D" w:rsidP="00C40A6F">
      <w:pPr>
        <w:widowControl w:val="0"/>
        <w:tabs>
          <w:tab w:val="left" w:pos="220"/>
        </w:tabs>
        <w:autoSpaceDE w:val="0"/>
        <w:autoSpaceDN w:val="0"/>
        <w:adjustRightInd w:val="0"/>
        <w:rPr>
          <w:rFonts w:ascii="Arial" w:hAnsi="Arial" w:cs="Arial"/>
          <w:sz w:val="28"/>
          <w:szCs w:val="28"/>
        </w:rPr>
      </w:pPr>
    </w:p>
    <w:p w:rsidR="00B25D2D" w:rsidRPr="0092507B" w:rsidRDefault="00B25D2D" w:rsidP="00C40A6F">
      <w:pPr>
        <w:widowControl w:val="0"/>
        <w:tabs>
          <w:tab w:val="left" w:pos="220"/>
        </w:tabs>
        <w:autoSpaceDE w:val="0"/>
        <w:autoSpaceDN w:val="0"/>
        <w:adjustRightInd w:val="0"/>
        <w:rPr>
          <w:rFonts w:ascii="Arial" w:hAnsi="Arial" w:cs="Arial"/>
          <w:sz w:val="28"/>
          <w:szCs w:val="28"/>
        </w:rPr>
      </w:pPr>
      <w:r>
        <w:rPr>
          <w:rFonts w:ascii="Arial" w:hAnsi="Arial" w:cs="Arial"/>
          <w:sz w:val="28"/>
          <w:szCs w:val="28"/>
        </w:rPr>
        <w:t xml:space="preserve">The </w:t>
      </w:r>
      <w:r w:rsidR="00E311BE">
        <w:rPr>
          <w:rFonts w:ascii="Arial" w:hAnsi="Arial" w:cs="Arial"/>
          <w:sz w:val="28"/>
          <w:szCs w:val="28"/>
        </w:rPr>
        <w:t>Support Worker Service</w:t>
      </w:r>
      <w:r>
        <w:rPr>
          <w:rFonts w:ascii="Arial" w:hAnsi="Arial" w:cs="Arial"/>
          <w:sz w:val="28"/>
          <w:szCs w:val="28"/>
        </w:rPr>
        <w:t xml:space="preserve"> encourages students and support workers to meet at the </w:t>
      </w:r>
      <w:r w:rsidR="00E311BE">
        <w:rPr>
          <w:rFonts w:ascii="Arial" w:hAnsi="Arial" w:cs="Arial"/>
          <w:sz w:val="28"/>
          <w:szCs w:val="28"/>
        </w:rPr>
        <w:t>Support Worker Service</w:t>
      </w:r>
      <w:r>
        <w:rPr>
          <w:rFonts w:ascii="Arial" w:hAnsi="Arial" w:cs="Arial"/>
          <w:sz w:val="28"/>
          <w:szCs w:val="28"/>
        </w:rPr>
        <w:t xml:space="preserve"> office </w:t>
      </w:r>
      <w:r w:rsidR="00E311BE">
        <w:rPr>
          <w:rFonts w:ascii="Arial" w:hAnsi="Arial" w:cs="Arial"/>
          <w:sz w:val="28"/>
          <w:szCs w:val="28"/>
        </w:rPr>
        <w:t xml:space="preserve">(room 1D15) </w:t>
      </w:r>
      <w:r>
        <w:rPr>
          <w:rFonts w:ascii="Arial" w:hAnsi="Arial" w:cs="Arial"/>
          <w:sz w:val="28"/>
          <w:szCs w:val="28"/>
        </w:rPr>
        <w:t xml:space="preserve">prior to the first session to discuss the working arrangement. The Disability Support </w:t>
      </w:r>
      <w:r w:rsidR="00373DA3">
        <w:rPr>
          <w:rFonts w:ascii="Arial" w:hAnsi="Arial" w:cs="Arial"/>
          <w:sz w:val="28"/>
          <w:szCs w:val="28"/>
        </w:rPr>
        <w:t>Co-ordinators</w:t>
      </w:r>
      <w:r>
        <w:rPr>
          <w:rFonts w:ascii="Arial" w:hAnsi="Arial" w:cs="Arial"/>
          <w:sz w:val="28"/>
          <w:szCs w:val="28"/>
        </w:rPr>
        <w:t xml:space="preserve"> will introduce students and support workers if possible.</w:t>
      </w:r>
    </w:p>
    <w:p w:rsidR="00C40A6F" w:rsidRPr="0092507B" w:rsidRDefault="00C40A6F" w:rsidP="00C40A6F">
      <w:pPr>
        <w:widowControl w:val="0"/>
        <w:tabs>
          <w:tab w:val="left" w:pos="220"/>
        </w:tabs>
        <w:autoSpaceDE w:val="0"/>
        <w:autoSpaceDN w:val="0"/>
        <w:adjustRightInd w:val="0"/>
        <w:rPr>
          <w:rFonts w:ascii="Arial" w:hAnsi="Arial" w:cs="Arial"/>
          <w:sz w:val="28"/>
          <w:szCs w:val="28"/>
        </w:rPr>
      </w:pPr>
    </w:p>
    <w:p w:rsidR="00C40A6F" w:rsidRPr="0092507B" w:rsidRDefault="00C40A6F" w:rsidP="00C40A6F">
      <w:pPr>
        <w:widowControl w:val="0"/>
        <w:tabs>
          <w:tab w:val="left" w:pos="220"/>
        </w:tabs>
        <w:autoSpaceDE w:val="0"/>
        <w:autoSpaceDN w:val="0"/>
        <w:adjustRightInd w:val="0"/>
        <w:rPr>
          <w:rFonts w:ascii="Arial" w:hAnsi="Arial" w:cs="Arial"/>
          <w:sz w:val="28"/>
          <w:szCs w:val="28"/>
        </w:rPr>
      </w:pPr>
      <w:r w:rsidRPr="0092507B">
        <w:rPr>
          <w:rFonts w:ascii="Arial" w:hAnsi="Arial" w:cs="Arial"/>
          <w:sz w:val="28"/>
          <w:szCs w:val="28"/>
        </w:rPr>
        <w:t>Support workers should keep a low profile in classes e.g. they should not volunteer their own opinions or interact with other group members, and should never speak on behalf of the student.</w:t>
      </w:r>
    </w:p>
    <w:p w:rsidR="00C40A6F" w:rsidRPr="0092507B" w:rsidRDefault="00C40A6F" w:rsidP="00C40A6F">
      <w:pPr>
        <w:widowControl w:val="0"/>
        <w:tabs>
          <w:tab w:val="left" w:pos="220"/>
        </w:tabs>
        <w:autoSpaceDE w:val="0"/>
        <w:autoSpaceDN w:val="0"/>
        <w:adjustRightInd w:val="0"/>
        <w:rPr>
          <w:rFonts w:ascii="Arial" w:hAnsi="Arial" w:cs="Arial"/>
          <w:sz w:val="28"/>
          <w:szCs w:val="28"/>
        </w:rPr>
      </w:pPr>
    </w:p>
    <w:p w:rsidR="00B25D2D" w:rsidRDefault="00C40A6F" w:rsidP="002F1A66">
      <w:pPr>
        <w:widowControl w:val="0"/>
        <w:tabs>
          <w:tab w:val="left" w:pos="220"/>
          <w:tab w:val="left" w:pos="720"/>
        </w:tabs>
        <w:autoSpaceDE w:val="0"/>
        <w:autoSpaceDN w:val="0"/>
        <w:adjustRightInd w:val="0"/>
        <w:rPr>
          <w:rFonts w:ascii="Arial" w:hAnsi="Arial" w:cs="Arial"/>
          <w:sz w:val="28"/>
          <w:szCs w:val="28"/>
        </w:rPr>
      </w:pPr>
      <w:r w:rsidRPr="0092507B">
        <w:rPr>
          <w:rFonts w:ascii="Arial" w:hAnsi="Arial" w:cs="Arial"/>
          <w:sz w:val="28"/>
          <w:szCs w:val="28"/>
        </w:rPr>
        <w:t>The Disability Service</w:t>
      </w:r>
      <w:r w:rsidR="007873DD">
        <w:rPr>
          <w:rFonts w:ascii="Arial" w:hAnsi="Arial" w:cs="Arial"/>
          <w:sz w:val="28"/>
          <w:szCs w:val="28"/>
        </w:rPr>
        <w:t>s</w:t>
      </w:r>
      <w:r w:rsidRPr="0092507B">
        <w:rPr>
          <w:rFonts w:ascii="Arial" w:hAnsi="Arial" w:cs="Arial"/>
          <w:sz w:val="28"/>
          <w:szCs w:val="28"/>
        </w:rPr>
        <w:t xml:space="preserve"> website contains general information to support workers on a range of impairments including dyslexia: </w:t>
      </w:r>
      <w:hyperlink r:id="rId12" w:history="1">
        <w:r w:rsidR="002F1A66" w:rsidRPr="002F1A66">
          <w:rPr>
            <w:rStyle w:val="Hyperlink"/>
            <w:rFonts w:ascii="Arial" w:hAnsi="Arial" w:cs="Arial"/>
            <w:sz w:val="28"/>
            <w:szCs w:val="28"/>
          </w:rPr>
          <w:t>http://www1.uwe.ac.uk/students/studysupport/disabilityservices</w:t>
        </w:r>
      </w:hyperlink>
      <w:r w:rsidR="002F1A66" w:rsidRPr="002F1A66">
        <w:rPr>
          <w:rFonts w:ascii="Arial" w:hAnsi="Arial" w:cs="Arial"/>
          <w:sz w:val="28"/>
          <w:szCs w:val="28"/>
        </w:rPr>
        <w:t xml:space="preserve"> </w:t>
      </w:r>
      <w:r w:rsidR="00B25D2D">
        <w:rPr>
          <w:rFonts w:ascii="Arial" w:hAnsi="Arial" w:cs="Arial"/>
          <w:sz w:val="28"/>
          <w:szCs w:val="28"/>
        </w:rPr>
        <w:br w:type="page"/>
      </w:r>
    </w:p>
    <w:p w:rsidR="00B25D2D" w:rsidRPr="00D0463A" w:rsidRDefault="00B25D2D" w:rsidP="00B25D2D">
      <w:pPr>
        <w:pStyle w:val="Heading1"/>
        <w:rPr>
          <w:rFonts w:ascii="Arial" w:hAnsi="Arial" w:cs="Arial"/>
          <w:sz w:val="36"/>
          <w:szCs w:val="36"/>
        </w:rPr>
      </w:pPr>
      <w:r w:rsidRPr="00D0463A">
        <w:rPr>
          <w:rFonts w:ascii="Arial" w:hAnsi="Arial" w:cs="Arial"/>
          <w:sz w:val="36"/>
          <w:szCs w:val="36"/>
        </w:rPr>
        <w:lastRenderedPageBreak/>
        <w:t>Is training available?</w:t>
      </w:r>
    </w:p>
    <w:p w:rsidR="00B25D2D" w:rsidRDefault="00B25D2D" w:rsidP="00B25D2D">
      <w:pPr>
        <w:rPr>
          <w:rFonts w:asciiTheme="majorHAnsi" w:eastAsiaTheme="majorEastAsia" w:hAnsiTheme="majorHAnsi" w:cstheme="majorBidi"/>
          <w:b/>
          <w:bCs/>
          <w:color w:val="365F91" w:themeColor="accent1" w:themeShade="BF"/>
          <w:sz w:val="36"/>
          <w:szCs w:val="36"/>
        </w:rPr>
      </w:pPr>
    </w:p>
    <w:p w:rsidR="00B25D2D" w:rsidRDefault="00B25D2D" w:rsidP="00B25D2D">
      <w:pPr>
        <w:rPr>
          <w:rFonts w:ascii="Arial" w:hAnsi="Arial" w:cs="Arial"/>
          <w:sz w:val="28"/>
          <w:szCs w:val="28"/>
        </w:rPr>
      </w:pPr>
      <w:r w:rsidRPr="00E6309E">
        <w:rPr>
          <w:rFonts w:ascii="Arial" w:hAnsi="Arial" w:cs="Arial"/>
          <w:sz w:val="28"/>
          <w:szCs w:val="28"/>
        </w:rPr>
        <w:t>Support workers will have to complete the induction and training programme, but may start work before completing the training.</w:t>
      </w:r>
      <w:r>
        <w:rPr>
          <w:rFonts w:ascii="Arial" w:hAnsi="Arial" w:cs="Arial"/>
          <w:sz w:val="28"/>
          <w:szCs w:val="28"/>
        </w:rPr>
        <w:t xml:space="preserve"> We encourage all support workers to attend the training.</w:t>
      </w:r>
    </w:p>
    <w:p w:rsidR="00B25D2D" w:rsidRDefault="00B25D2D" w:rsidP="00B25D2D">
      <w:pPr>
        <w:rPr>
          <w:rFonts w:ascii="Arial" w:hAnsi="Arial" w:cs="Arial"/>
          <w:sz w:val="28"/>
          <w:szCs w:val="28"/>
        </w:rPr>
      </w:pPr>
    </w:p>
    <w:p w:rsidR="00B25D2D" w:rsidRDefault="00B25D2D" w:rsidP="00B25D2D">
      <w:pPr>
        <w:rPr>
          <w:rFonts w:ascii="Arial" w:hAnsi="Arial" w:cs="Arial"/>
          <w:sz w:val="28"/>
          <w:szCs w:val="28"/>
        </w:rPr>
      </w:pPr>
      <w:r w:rsidRPr="00F805E2">
        <w:rPr>
          <w:rFonts w:ascii="Arial" w:hAnsi="Arial" w:cs="Arial"/>
          <w:sz w:val="28"/>
          <w:szCs w:val="28"/>
        </w:rPr>
        <w:t>Our induction and training programme provides basic disability equality training and guidance on roles and responsibilities.</w:t>
      </w:r>
      <w:r>
        <w:rPr>
          <w:rFonts w:ascii="Arial" w:hAnsi="Arial" w:cs="Arial"/>
          <w:sz w:val="28"/>
          <w:szCs w:val="28"/>
        </w:rPr>
        <w:t xml:space="preserve"> All blocks of training are 2 hours long and will be offered in Sept/Oct and </w:t>
      </w:r>
      <w:r w:rsidR="007418F6">
        <w:rPr>
          <w:rFonts w:ascii="Arial" w:hAnsi="Arial" w:cs="Arial"/>
          <w:sz w:val="28"/>
          <w:szCs w:val="28"/>
        </w:rPr>
        <w:t xml:space="preserve">possibly </w:t>
      </w:r>
      <w:r>
        <w:rPr>
          <w:rFonts w:ascii="Arial" w:hAnsi="Arial" w:cs="Arial"/>
          <w:sz w:val="28"/>
          <w:szCs w:val="28"/>
        </w:rPr>
        <w:t>again in Jan/Feb</w:t>
      </w:r>
      <w:r w:rsidR="007418F6">
        <w:rPr>
          <w:rFonts w:ascii="Arial" w:hAnsi="Arial" w:cs="Arial"/>
          <w:sz w:val="28"/>
          <w:szCs w:val="28"/>
        </w:rPr>
        <w:t xml:space="preserve"> depending on demand</w:t>
      </w:r>
      <w:r>
        <w:rPr>
          <w:rFonts w:ascii="Arial" w:hAnsi="Arial" w:cs="Arial"/>
          <w:sz w:val="28"/>
          <w:szCs w:val="28"/>
        </w:rPr>
        <w:t xml:space="preserve">. </w:t>
      </w:r>
    </w:p>
    <w:p w:rsidR="00B25D2D" w:rsidRDefault="00B25D2D" w:rsidP="00B25D2D">
      <w:pPr>
        <w:rPr>
          <w:rFonts w:ascii="Arial" w:hAnsi="Arial" w:cs="Arial"/>
          <w:sz w:val="28"/>
          <w:szCs w:val="28"/>
        </w:rPr>
      </w:pPr>
    </w:p>
    <w:p w:rsidR="00B25D2D" w:rsidRPr="00F805E2" w:rsidRDefault="00B25D2D" w:rsidP="00B25D2D">
      <w:pPr>
        <w:rPr>
          <w:rFonts w:ascii="Arial" w:hAnsi="Arial" w:cs="Arial"/>
          <w:sz w:val="28"/>
          <w:szCs w:val="28"/>
        </w:rPr>
      </w:pPr>
      <w:r>
        <w:rPr>
          <w:rFonts w:ascii="Arial" w:hAnsi="Arial" w:cs="Arial"/>
          <w:sz w:val="28"/>
          <w:szCs w:val="28"/>
        </w:rPr>
        <w:t>Induction and Health &amp; Safety will cover all the basic processes associated with being a Support Worker, e.g. how to complete your timesheets.</w:t>
      </w:r>
    </w:p>
    <w:p w:rsidR="00B25D2D" w:rsidRPr="00F805E2" w:rsidRDefault="00B25D2D" w:rsidP="00B25D2D">
      <w:pPr>
        <w:pStyle w:val="BodyText"/>
        <w:rPr>
          <w:rFonts w:ascii="Arial" w:hAnsi="Arial" w:cs="Arial"/>
          <w:b w:val="0"/>
          <w:bCs/>
          <w:sz w:val="28"/>
          <w:szCs w:val="28"/>
          <w:u w:val="none"/>
        </w:rPr>
      </w:pPr>
    </w:p>
    <w:p w:rsidR="00B25D2D" w:rsidRPr="00F805E2" w:rsidRDefault="00B25D2D" w:rsidP="00B25D2D">
      <w:pPr>
        <w:pStyle w:val="BodyText"/>
        <w:rPr>
          <w:rFonts w:ascii="Arial" w:hAnsi="Arial" w:cs="Arial"/>
          <w:b w:val="0"/>
          <w:bCs/>
          <w:sz w:val="28"/>
          <w:szCs w:val="28"/>
          <w:u w:val="none"/>
        </w:rPr>
      </w:pPr>
      <w:r w:rsidRPr="00F805E2">
        <w:rPr>
          <w:rFonts w:ascii="Arial" w:hAnsi="Arial" w:cs="Arial"/>
          <w:b w:val="0"/>
          <w:bCs/>
          <w:sz w:val="28"/>
          <w:szCs w:val="28"/>
          <w:u w:val="none"/>
        </w:rPr>
        <w:t>Disability Equality will explore the barriers that disabled people face, with a particular focus on disabled students, considering both barriers to study and how disabled students may be excluded from the wider student experience.  This session will examine our use of language around disability and will help us to begin to understand how the words we use can shape our attitudes and</w:t>
      </w:r>
      <w:r w:rsidRPr="006C7DB2">
        <w:rPr>
          <w:rFonts w:ascii="Arial" w:hAnsi="Arial" w:cs="Arial"/>
          <w:b w:val="0"/>
          <w:bCs/>
          <w:sz w:val="28"/>
          <w:szCs w:val="28"/>
          <w:u w:val="none"/>
          <w:lang w:val="en-GB"/>
        </w:rPr>
        <w:t xml:space="preserve"> behaviour</w:t>
      </w:r>
      <w:r w:rsidRPr="00F805E2">
        <w:rPr>
          <w:rFonts w:ascii="Arial" w:hAnsi="Arial" w:cs="Arial"/>
          <w:b w:val="0"/>
          <w:bCs/>
          <w:sz w:val="28"/>
          <w:szCs w:val="28"/>
          <w:u w:val="none"/>
        </w:rPr>
        <w:t xml:space="preserve"> towards others.</w:t>
      </w:r>
    </w:p>
    <w:p w:rsidR="00B25D2D" w:rsidRPr="00F805E2" w:rsidRDefault="00B25D2D" w:rsidP="00B25D2D">
      <w:pPr>
        <w:pStyle w:val="BodyText"/>
        <w:rPr>
          <w:rFonts w:ascii="Arial" w:hAnsi="Arial" w:cs="Arial"/>
          <w:b w:val="0"/>
          <w:bCs/>
          <w:sz w:val="28"/>
          <w:szCs w:val="28"/>
          <w:u w:val="none"/>
        </w:rPr>
      </w:pPr>
    </w:p>
    <w:p w:rsidR="00B25D2D" w:rsidRPr="00F805E2" w:rsidRDefault="00B25D2D" w:rsidP="00B25D2D">
      <w:pPr>
        <w:pStyle w:val="BodyText"/>
        <w:rPr>
          <w:rFonts w:ascii="Arial" w:hAnsi="Arial" w:cs="Arial"/>
          <w:b w:val="0"/>
          <w:bCs/>
          <w:sz w:val="28"/>
          <w:szCs w:val="28"/>
          <w:u w:val="none"/>
        </w:rPr>
      </w:pPr>
      <w:r w:rsidRPr="00F805E2">
        <w:rPr>
          <w:rFonts w:ascii="Arial" w:hAnsi="Arial" w:cs="Arial"/>
          <w:b w:val="0"/>
          <w:bCs/>
          <w:sz w:val="28"/>
          <w:szCs w:val="28"/>
          <w:u w:val="none"/>
        </w:rPr>
        <w:t xml:space="preserve">The Introduction to Support Work will help you to understand the role of a support worker and how to avoid or deal with many of the </w:t>
      </w:r>
      <w:r w:rsidR="009C3BA4">
        <w:rPr>
          <w:rFonts w:ascii="Arial" w:hAnsi="Arial" w:cs="Arial"/>
          <w:b w:val="0"/>
          <w:bCs/>
          <w:sz w:val="28"/>
          <w:szCs w:val="28"/>
          <w:u w:val="none"/>
        </w:rPr>
        <w:t>situations you may</w:t>
      </w:r>
      <w:r w:rsidRPr="00F805E2">
        <w:rPr>
          <w:rFonts w:ascii="Arial" w:hAnsi="Arial" w:cs="Arial"/>
          <w:b w:val="0"/>
          <w:bCs/>
          <w:sz w:val="28"/>
          <w:szCs w:val="28"/>
          <w:u w:val="none"/>
        </w:rPr>
        <w:t xml:space="preserve"> face.</w:t>
      </w:r>
    </w:p>
    <w:p w:rsidR="00B25D2D" w:rsidRPr="00F805E2" w:rsidRDefault="00B25D2D" w:rsidP="00B25D2D">
      <w:pPr>
        <w:pStyle w:val="BodyText"/>
        <w:rPr>
          <w:rFonts w:ascii="Arial" w:hAnsi="Arial" w:cs="Arial"/>
          <w:b w:val="0"/>
          <w:bCs/>
          <w:sz w:val="28"/>
          <w:szCs w:val="28"/>
          <w:u w:val="none"/>
        </w:rPr>
      </w:pPr>
    </w:p>
    <w:p w:rsidR="00B25D2D" w:rsidRPr="00F805E2" w:rsidRDefault="00B25D2D" w:rsidP="00B25D2D">
      <w:pPr>
        <w:pStyle w:val="BodyText"/>
        <w:rPr>
          <w:rFonts w:ascii="Arial" w:hAnsi="Arial" w:cs="Arial"/>
          <w:b w:val="0"/>
          <w:bCs/>
          <w:sz w:val="28"/>
          <w:szCs w:val="28"/>
          <w:u w:val="none"/>
        </w:rPr>
      </w:pPr>
      <w:r w:rsidRPr="00F805E2">
        <w:rPr>
          <w:rFonts w:ascii="Arial" w:hAnsi="Arial" w:cs="Arial"/>
          <w:b w:val="0"/>
          <w:bCs/>
          <w:sz w:val="28"/>
          <w:szCs w:val="28"/>
          <w:u w:val="none"/>
        </w:rPr>
        <w:t>The Notetaking sessions will cover some of the skills you are likely to need as a notetaker: taking notes in different styles, different formats, dealing with diagrams etc.</w:t>
      </w:r>
    </w:p>
    <w:p w:rsidR="00B25D2D" w:rsidRPr="00F805E2" w:rsidRDefault="00B25D2D" w:rsidP="00B25D2D">
      <w:pPr>
        <w:pStyle w:val="BodyText"/>
        <w:rPr>
          <w:rFonts w:ascii="Arial" w:hAnsi="Arial" w:cs="Arial"/>
          <w:b w:val="0"/>
          <w:bCs/>
          <w:sz w:val="28"/>
          <w:szCs w:val="28"/>
          <w:u w:val="none"/>
        </w:rPr>
      </w:pPr>
    </w:p>
    <w:p w:rsidR="00B25D2D" w:rsidRPr="00F805E2" w:rsidRDefault="00B25D2D" w:rsidP="00B25D2D">
      <w:pPr>
        <w:pStyle w:val="BodyText"/>
        <w:rPr>
          <w:rFonts w:ascii="Arial" w:hAnsi="Arial" w:cs="Arial"/>
          <w:b w:val="0"/>
          <w:bCs/>
          <w:sz w:val="28"/>
          <w:szCs w:val="28"/>
          <w:u w:val="none"/>
        </w:rPr>
      </w:pPr>
      <w:r w:rsidRPr="00F805E2">
        <w:rPr>
          <w:rFonts w:ascii="Arial" w:hAnsi="Arial" w:cs="Arial"/>
          <w:b w:val="0"/>
          <w:bCs/>
          <w:sz w:val="28"/>
          <w:szCs w:val="28"/>
          <w:u w:val="none"/>
        </w:rPr>
        <w:t xml:space="preserve">The Final Review Session is an opportunity to reflect on the previous sessions and to make links between the theory and your work as a Support Worker at UWE. </w:t>
      </w:r>
    </w:p>
    <w:p w:rsidR="00B25D2D" w:rsidRPr="000D6C71" w:rsidRDefault="00B25D2D" w:rsidP="00B25D2D">
      <w:pPr>
        <w:rPr>
          <w:rFonts w:ascii="Arial" w:hAnsi="Arial" w:cs="Arial"/>
          <w:sz w:val="28"/>
          <w:szCs w:val="28"/>
        </w:rPr>
      </w:pPr>
    </w:p>
    <w:p w:rsidR="00B25D2D" w:rsidRDefault="00B25D2D" w:rsidP="00B25D2D">
      <w:pPr>
        <w:rPr>
          <w:rFonts w:ascii="Arial" w:hAnsi="Arial" w:cs="Arial"/>
          <w:sz w:val="28"/>
          <w:szCs w:val="28"/>
        </w:rPr>
      </w:pPr>
      <w:r w:rsidRPr="000D6C71">
        <w:rPr>
          <w:rFonts w:ascii="Arial" w:hAnsi="Arial" w:cs="Arial"/>
          <w:sz w:val="28"/>
          <w:szCs w:val="28"/>
        </w:rPr>
        <w:t>Support Workers will be paid to att</w:t>
      </w:r>
      <w:r>
        <w:rPr>
          <w:rFonts w:ascii="Arial" w:hAnsi="Arial" w:cs="Arial"/>
          <w:sz w:val="28"/>
          <w:szCs w:val="28"/>
        </w:rPr>
        <w:t>end the induction and training.</w:t>
      </w:r>
    </w:p>
    <w:p w:rsidR="00B25D2D" w:rsidRPr="000D6C71" w:rsidRDefault="00B25D2D" w:rsidP="007873DD">
      <w:pPr>
        <w:rPr>
          <w:rFonts w:ascii="Arial" w:hAnsi="Arial" w:cs="Arial"/>
          <w:sz w:val="28"/>
          <w:szCs w:val="28"/>
        </w:rPr>
      </w:pPr>
    </w:p>
    <w:sectPr w:rsidR="00B25D2D" w:rsidRPr="000D6C71" w:rsidSect="00C40A6F">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36" w:rsidRDefault="00BA7A36" w:rsidP="003C6347">
      <w:r>
        <w:separator/>
      </w:r>
    </w:p>
  </w:endnote>
  <w:endnote w:type="continuationSeparator" w:id="0">
    <w:p w:rsidR="00BA7A36" w:rsidRDefault="00BA7A36" w:rsidP="003C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szCs w:val="28"/>
      </w:rPr>
      <w:id w:val="21618027"/>
      <w:docPartObj>
        <w:docPartGallery w:val="Page Numbers (Bottom of Page)"/>
        <w:docPartUnique/>
      </w:docPartObj>
    </w:sdtPr>
    <w:sdtEndPr/>
    <w:sdtContent>
      <w:p w:rsidR="00FA6A4A" w:rsidRPr="00C40A6F" w:rsidRDefault="00FA6A4A">
        <w:pPr>
          <w:pStyle w:val="Footer"/>
          <w:jc w:val="center"/>
          <w:rPr>
            <w:rFonts w:ascii="Arial" w:hAnsi="Arial" w:cs="Arial"/>
            <w:sz w:val="28"/>
            <w:szCs w:val="28"/>
          </w:rPr>
        </w:pPr>
        <w:r w:rsidRPr="00C40A6F">
          <w:rPr>
            <w:rFonts w:ascii="Arial" w:hAnsi="Arial" w:cs="Arial"/>
            <w:sz w:val="28"/>
            <w:szCs w:val="28"/>
          </w:rPr>
          <w:fldChar w:fldCharType="begin"/>
        </w:r>
        <w:r w:rsidRPr="00C40A6F">
          <w:rPr>
            <w:rFonts w:ascii="Arial" w:hAnsi="Arial" w:cs="Arial"/>
            <w:sz w:val="28"/>
            <w:szCs w:val="28"/>
          </w:rPr>
          <w:instrText xml:space="preserve"> PAGE   \* MERGEFORMAT </w:instrText>
        </w:r>
        <w:r w:rsidRPr="00C40A6F">
          <w:rPr>
            <w:rFonts w:ascii="Arial" w:hAnsi="Arial" w:cs="Arial"/>
            <w:sz w:val="28"/>
            <w:szCs w:val="28"/>
          </w:rPr>
          <w:fldChar w:fldCharType="separate"/>
        </w:r>
        <w:r w:rsidR="009A5840">
          <w:rPr>
            <w:rFonts w:ascii="Arial" w:hAnsi="Arial" w:cs="Arial"/>
            <w:noProof/>
            <w:sz w:val="28"/>
            <w:szCs w:val="28"/>
          </w:rPr>
          <w:t>9</w:t>
        </w:r>
        <w:r w:rsidRPr="00C40A6F">
          <w:rPr>
            <w:rFonts w:ascii="Arial" w:hAnsi="Arial" w:cs="Arial"/>
            <w:sz w:val="28"/>
            <w:szCs w:val="28"/>
          </w:rPr>
          <w:fldChar w:fldCharType="end"/>
        </w:r>
      </w:p>
    </w:sdtContent>
  </w:sdt>
  <w:p w:rsidR="00FA6A4A" w:rsidRPr="00C40A6F" w:rsidRDefault="00FA6A4A">
    <w:pPr>
      <w:pStyle w:val="Footer"/>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36" w:rsidRDefault="00BA7A36" w:rsidP="003C6347">
      <w:r>
        <w:separator/>
      </w:r>
    </w:p>
  </w:footnote>
  <w:footnote w:type="continuationSeparator" w:id="0">
    <w:p w:rsidR="00BA7A36" w:rsidRDefault="00BA7A36" w:rsidP="003C6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D7B"/>
    <w:multiLevelType w:val="hybridMultilevel"/>
    <w:tmpl w:val="209C6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880B10"/>
    <w:multiLevelType w:val="hybridMultilevel"/>
    <w:tmpl w:val="1792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A4700"/>
    <w:multiLevelType w:val="hybridMultilevel"/>
    <w:tmpl w:val="3BD47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B47593"/>
    <w:multiLevelType w:val="hybridMultilevel"/>
    <w:tmpl w:val="D348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2830F2"/>
    <w:multiLevelType w:val="hybridMultilevel"/>
    <w:tmpl w:val="C1101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5D65A2"/>
    <w:multiLevelType w:val="hybridMultilevel"/>
    <w:tmpl w:val="78E8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A964F9"/>
    <w:multiLevelType w:val="hybridMultilevel"/>
    <w:tmpl w:val="CA12A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F1E7418"/>
    <w:multiLevelType w:val="hybridMultilevel"/>
    <w:tmpl w:val="0C52E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31"/>
    <w:rsid w:val="00050747"/>
    <w:rsid w:val="001000D3"/>
    <w:rsid w:val="00104154"/>
    <w:rsid w:val="00116F15"/>
    <w:rsid w:val="002177BE"/>
    <w:rsid w:val="002F1A66"/>
    <w:rsid w:val="002F70DD"/>
    <w:rsid w:val="00361485"/>
    <w:rsid w:val="00373DA3"/>
    <w:rsid w:val="003C6347"/>
    <w:rsid w:val="003F42DA"/>
    <w:rsid w:val="0047447C"/>
    <w:rsid w:val="00496BE9"/>
    <w:rsid w:val="00503506"/>
    <w:rsid w:val="00630B05"/>
    <w:rsid w:val="006B7524"/>
    <w:rsid w:val="00715B02"/>
    <w:rsid w:val="00723CE7"/>
    <w:rsid w:val="007418F6"/>
    <w:rsid w:val="0077100E"/>
    <w:rsid w:val="007873DD"/>
    <w:rsid w:val="007918F8"/>
    <w:rsid w:val="007C5E1C"/>
    <w:rsid w:val="00856761"/>
    <w:rsid w:val="00906E9E"/>
    <w:rsid w:val="0092507B"/>
    <w:rsid w:val="00961759"/>
    <w:rsid w:val="00966797"/>
    <w:rsid w:val="009A3E48"/>
    <w:rsid w:val="009A5840"/>
    <w:rsid w:val="009B7AF9"/>
    <w:rsid w:val="009C3BA4"/>
    <w:rsid w:val="009E0177"/>
    <w:rsid w:val="00A95537"/>
    <w:rsid w:val="00A96331"/>
    <w:rsid w:val="00AD1856"/>
    <w:rsid w:val="00AD1D4A"/>
    <w:rsid w:val="00B03B3D"/>
    <w:rsid w:val="00B25D2D"/>
    <w:rsid w:val="00B353C9"/>
    <w:rsid w:val="00B70207"/>
    <w:rsid w:val="00B717BB"/>
    <w:rsid w:val="00BA7A36"/>
    <w:rsid w:val="00BD0869"/>
    <w:rsid w:val="00BD2D3A"/>
    <w:rsid w:val="00C40A6F"/>
    <w:rsid w:val="00C86BB8"/>
    <w:rsid w:val="00D0463A"/>
    <w:rsid w:val="00D04D34"/>
    <w:rsid w:val="00D51431"/>
    <w:rsid w:val="00D67D20"/>
    <w:rsid w:val="00D76798"/>
    <w:rsid w:val="00D8501F"/>
    <w:rsid w:val="00DD1B10"/>
    <w:rsid w:val="00E311BE"/>
    <w:rsid w:val="00E73F4C"/>
    <w:rsid w:val="00EB5333"/>
    <w:rsid w:val="00EE170E"/>
    <w:rsid w:val="00F362A2"/>
    <w:rsid w:val="00FA4B6A"/>
    <w:rsid w:val="00FA6A4A"/>
    <w:rsid w:val="00FB018E"/>
    <w:rsid w:val="00FE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0D3"/>
    <w:rPr>
      <w:sz w:val="24"/>
      <w:szCs w:val="24"/>
      <w:lang w:eastAsia="zh-CN"/>
    </w:rPr>
  </w:style>
  <w:style w:type="paragraph" w:styleId="Heading1">
    <w:name w:val="heading 1"/>
    <w:basedOn w:val="Normal"/>
    <w:next w:val="Normal"/>
    <w:link w:val="Heading1Char"/>
    <w:qFormat/>
    <w:rsid w:val="00925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431"/>
    <w:rPr>
      <w:rFonts w:ascii="Tahoma" w:hAnsi="Tahoma" w:cs="Tahoma"/>
      <w:sz w:val="16"/>
      <w:szCs w:val="16"/>
    </w:rPr>
  </w:style>
  <w:style w:type="character" w:customStyle="1" w:styleId="BalloonTextChar">
    <w:name w:val="Balloon Text Char"/>
    <w:basedOn w:val="DefaultParagraphFont"/>
    <w:link w:val="BalloonText"/>
    <w:rsid w:val="00D51431"/>
    <w:rPr>
      <w:rFonts w:ascii="Tahoma" w:hAnsi="Tahoma" w:cs="Tahoma"/>
      <w:sz w:val="16"/>
      <w:szCs w:val="16"/>
      <w:lang w:eastAsia="zh-CN"/>
    </w:rPr>
  </w:style>
  <w:style w:type="paragraph" w:styleId="NoSpacing">
    <w:name w:val="No Spacing"/>
    <w:link w:val="NoSpacingChar"/>
    <w:uiPriority w:val="1"/>
    <w:qFormat/>
    <w:rsid w:val="00D51431"/>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D51431"/>
    <w:rPr>
      <w:rFonts w:asciiTheme="minorHAnsi" w:eastAsiaTheme="minorEastAsia" w:hAnsiTheme="minorHAnsi" w:cstheme="minorBidi"/>
      <w:sz w:val="22"/>
      <w:szCs w:val="22"/>
      <w:lang w:val="en-US"/>
    </w:rPr>
  </w:style>
  <w:style w:type="paragraph" w:styleId="Header">
    <w:name w:val="header"/>
    <w:basedOn w:val="Normal"/>
    <w:link w:val="HeaderChar"/>
    <w:rsid w:val="003C6347"/>
    <w:pPr>
      <w:tabs>
        <w:tab w:val="center" w:pos="4513"/>
        <w:tab w:val="right" w:pos="9026"/>
      </w:tabs>
    </w:pPr>
  </w:style>
  <w:style w:type="character" w:customStyle="1" w:styleId="HeaderChar">
    <w:name w:val="Header Char"/>
    <w:basedOn w:val="DefaultParagraphFont"/>
    <w:link w:val="Header"/>
    <w:rsid w:val="003C6347"/>
    <w:rPr>
      <w:sz w:val="24"/>
      <w:szCs w:val="24"/>
      <w:lang w:eastAsia="zh-CN"/>
    </w:rPr>
  </w:style>
  <w:style w:type="paragraph" w:styleId="Footer">
    <w:name w:val="footer"/>
    <w:basedOn w:val="Normal"/>
    <w:link w:val="FooterChar"/>
    <w:uiPriority w:val="99"/>
    <w:rsid w:val="003C6347"/>
    <w:pPr>
      <w:tabs>
        <w:tab w:val="center" w:pos="4513"/>
        <w:tab w:val="right" w:pos="9026"/>
      </w:tabs>
    </w:pPr>
  </w:style>
  <w:style w:type="character" w:customStyle="1" w:styleId="FooterChar">
    <w:name w:val="Footer Char"/>
    <w:basedOn w:val="DefaultParagraphFont"/>
    <w:link w:val="Footer"/>
    <w:uiPriority w:val="99"/>
    <w:rsid w:val="003C6347"/>
    <w:rPr>
      <w:sz w:val="24"/>
      <w:szCs w:val="24"/>
      <w:lang w:eastAsia="zh-CN"/>
    </w:rPr>
  </w:style>
  <w:style w:type="paragraph" w:styleId="ListParagraph">
    <w:name w:val="List Paragraph"/>
    <w:basedOn w:val="Normal"/>
    <w:uiPriority w:val="34"/>
    <w:qFormat/>
    <w:rsid w:val="003C6347"/>
    <w:pPr>
      <w:spacing w:before="100" w:beforeAutospacing="1"/>
      <w:ind w:left="720"/>
      <w:contextualSpacing/>
    </w:pPr>
    <w:rPr>
      <w:rFonts w:eastAsia="Times New Roman"/>
      <w:lang w:eastAsia="en-GB"/>
    </w:rPr>
  </w:style>
  <w:style w:type="character" w:styleId="Hyperlink">
    <w:name w:val="Hyperlink"/>
    <w:basedOn w:val="DefaultParagraphFont"/>
    <w:uiPriority w:val="99"/>
    <w:rsid w:val="00116F15"/>
    <w:rPr>
      <w:color w:val="0000FF"/>
      <w:u w:val="single"/>
    </w:rPr>
  </w:style>
  <w:style w:type="character" w:customStyle="1" w:styleId="Heading1Char">
    <w:name w:val="Heading 1 Char"/>
    <w:basedOn w:val="DefaultParagraphFont"/>
    <w:link w:val="Heading1"/>
    <w:rsid w:val="0092507B"/>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92507B"/>
    <w:pPr>
      <w:spacing w:line="276" w:lineRule="auto"/>
      <w:outlineLvl w:val="9"/>
    </w:pPr>
    <w:rPr>
      <w:lang w:val="en-US" w:eastAsia="en-US"/>
    </w:rPr>
  </w:style>
  <w:style w:type="paragraph" w:styleId="TOC1">
    <w:name w:val="toc 1"/>
    <w:basedOn w:val="Normal"/>
    <w:next w:val="Normal"/>
    <w:autoRedefine/>
    <w:uiPriority w:val="39"/>
    <w:rsid w:val="0092507B"/>
    <w:pPr>
      <w:spacing w:after="100"/>
    </w:pPr>
  </w:style>
  <w:style w:type="paragraph" w:styleId="BodyText">
    <w:name w:val="Body Text"/>
    <w:basedOn w:val="Normal"/>
    <w:link w:val="BodyTextChar"/>
    <w:rsid w:val="00B25D2D"/>
    <w:rPr>
      <w:rFonts w:ascii="Verdana" w:eastAsia="Times New Roman" w:hAnsi="Verdana"/>
      <w:b/>
      <w:sz w:val="22"/>
      <w:szCs w:val="20"/>
      <w:u w:val="single"/>
      <w:lang w:val="en-US" w:eastAsia="en-GB"/>
    </w:rPr>
  </w:style>
  <w:style w:type="character" w:customStyle="1" w:styleId="BodyTextChar">
    <w:name w:val="Body Text Char"/>
    <w:basedOn w:val="DefaultParagraphFont"/>
    <w:link w:val="BodyText"/>
    <w:rsid w:val="00B25D2D"/>
    <w:rPr>
      <w:rFonts w:ascii="Verdana" w:eastAsia="Times New Roman" w:hAnsi="Verdana"/>
      <w:b/>
      <w:sz w:val="22"/>
      <w:u w:val="single"/>
      <w:lang w:val="en-US" w:eastAsia="en-GB"/>
    </w:rPr>
  </w:style>
  <w:style w:type="character" w:styleId="FollowedHyperlink">
    <w:name w:val="FollowedHyperlink"/>
    <w:basedOn w:val="DefaultParagraphFont"/>
    <w:rsid w:val="002F1A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0D3"/>
    <w:rPr>
      <w:sz w:val="24"/>
      <w:szCs w:val="24"/>
      <w:lang w:eastAsia="zh-CN"/>
    </w:rPr>
  </w:style>
  <w:style w:type="paragraph" w:styleId="Heading1">
    <w:name w:val="heading 1"/>
    <w:basedOn w:val="Normal"/>
    <w:next w:val="Normal"/>
    <w:link w:val="Heading1Char"/>
    <w:qFormat/>
    <w:rsid w:val="009250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431"/>
    <w:rPr>
      <w:rFonts w:ascii="Tahoma" w:hAnsi="Tahoma" w:cs="Tahoma"/>
      <w:sz w:val="16"/>
      <w:szCs w:val="16"/>
    </w:rPr>
  </w:style>
  <w:style w:type="character" w:customStyle="1" w:styleId="BalloonTextChar">
    <w:name w:val="Balloon Text Char"/>
    <w:basedOn w:val="DefaultParagraphFont"/>
    <w:link w:val="BalloonText"/>
    <w:rsid w:val="00D51431"/>
    <w:rPr>
      <w:rFonts w:ascii="Tahoma" w:hAnsi="Tahoma" w:cs="Tahoma"/>
      <w:sz w:val="16"/>
      <w:szCs w:val="16"/>
      <w:lang w:eastAsia="zh-CN"/>
    </w:rPr>
  </w:style>
  <w:style w:type="paragraph" w:styleId="NoSpacing">
    <w:name w:val="No Spacing"/>
    <w:link w:val="NoSpacingChar"/>
    <w:uiPriority w:val="1"/>
    <w:qFormat/>
    <w:rsid w:val="00D51431"/>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D51431"/>
    <w:rPr>
      <w:rFonts w:asciiTheme="minorHAnsi" w:eastAsiaTheme="minorEastAsia" w:hAnsiTheme="minorHAnsi" w:cstheme="minorBidi"/>
      <w:sz w:val="22"/>
      <w:szCs w:val="22"/>
      <w:lang w:val="en-US"/>
    </w:rPr>
  </w:style>
  <w:style w:type="paragraph" w:styleId="Header">
    <w:name w:val="header"/>
    <w:basedOn w:val="Normal"/>
    <w:link w:val="HeaderChar"/>
    <w:rsid w:val="003C6347"/>
    <w:pPr>
      <w:tabs>
        <w:tab w:val="center" w:pos="4513"/>
        <w:tab w:val="right" w:pos="9026"/>
      </w:tabs>
    </w:pPr>
  </w:style>
  <w:style w:type="character" w:customStyle="1" w:styleId="HeaderChar">
    <w:name w:val="Header Char"/>
    <w:basedOn w:val="DefaultParagraphFont"/>
    <w:link w:val="Header"/>
    <w:rsid w:val="003C6347"/>
    <w:rPr>
      <w:sz w:val="24"/>
      <w:szCs w:val="24"/>
      <w:lang w:eastAsia="zh-CN"/>
    </w:rPr>
  </w:style>
  <w:style w:type="paragraph" w:styleId="Footer">
    <w:name w:val="footer"/>
    <w:basedOn w:val="Normal"/>
    <w:link w:val="FooterChar"/>
    <w:uiPriority w:val="99"/>
    <w:rsid w:val="003C6347"/>
    <w:pPr>
      <w:tabs>
        <w:tab w:val="center" w:pos="4513"/>
        <w:tab w:val="right" w:pos="9026"/>
      </w:tabs>
    </w:pPr>
  </w:style>
  <w:style w:type="character" w:customStyle="1" w:styleId="FooterChar">
    <w:name w:val="Footer Char"/>
    <w:basedOn w:val="DefaultParagraphFont"/>
    <w:link w:val="Footer"/>
    <w:uiPriority w:val="99"/>
    <w:rsid w:val="003C6347"/>
    <w:rPr>
      <w:sz w:val="24"/>
      <w:szCs w:val="24"/>
      <w:lang w:eastAsia="zh-CN"/>
    </w:rPr>
  </w:style>
  <w:style w:type="paragraph" w:styleId="ListParagraph">
    <w:name w:val="List Paragraph"/>
    <w:basedOn w:val="Normal"/>
    <w:uiPriority w:val="34"/>
    <w:qFormat/>
    <w:rsid w:val="003C6347"/>
    <w:pPr>
      <w:spacing w:before="100" w:beforeAutospacing="1"/>
      <w:ind w:left="720"/>
      <w:contextualSpacing/>
    </w:pPr>
    <w:rPr>
      <w:rFonts w:eastAsia="Times New Roman"/>
      <w:lang w:eastAsia="en-GB"/>
    </w:rPr>
  </w:style>
  <w:style w:type="character" w:styleId="Hyperlink">
    <w:name w:val="Hyperlink"/>
    <w:basedOn w:val="DefaultParagraphFont"/>
    <w:uiPriority w:val="99"/>
    <w:rsid w:val="00116F15"/>
    <w:rPr>
      <w:color w:val="0000FF"/>
      <w:u w:val="single"/>
    </w:rPr>
  </w:style>
  <w:style w:type="character" w:customStyle="1" w:styleId="Heading1Char">
    <w:name w:val="Heading 1 Char"/>
    <w:basedOn w:val="DefaultParagraphFont"/>
    <w:link w:val="Heading1"/>
    <w:rsid w:val="0092507B"/>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92507B"/>
    <w:pPr>
      <w:spacing w:line="276" w:lineRule="auto"/>
      <w:outlineLvl w:val="9"/>
    </w:pPr>
    <w:rPr>
      <w:lang w:val="en-US" w:eastAsia="en-US"/>
    </w:rPr>
  </w:style>
  <w:style w:type="paragraph" w:styleId="TOC1">
    <w:name w:val="toc 1"/>
    <w:basedOn w:val="Normal"/>
    <w:next w:val="Normal"/>
    <w:autoRedefine/>
    <w:uiPriority w:val="39"/>
    <w:rsid w:val="0092507B"/>
    <w:pPr>
      <w:spacing w:after="100"/>
    </w:pPr>
  </w:style>
  <w:style w:type="paragraph" w:styleId="BodyText">
    <w:name w:val="Body Text"/>
    <w:basedOn w:val="Normal"/>
    <w:link w:val="BodyTextChar"/>
    <w:rsid w:val="00B25D2D"/>
    <w:rPr>
      <w:rFonts w:ascii="Verdana" w:eastAsia="Times New Roman" w:hAnsi="Verdana"/>
      <w:b/>
      <w:sz w:val="22"/>
      <w:szCs w:val="20"/>
      <w:u w:val="single"/>
      <w:lang w:val="en-US" w:eastAsia="en-GB"/>
    </w:rPr>
  </w:style>
  <w:style w:type="character" w:customStyle="1" w:styleId="BodyTextChar">
    <w:name w:val="Body Text Char"/>
    <w:basedOn w:val="DefaultParagraphFont"/>
    <w:link w:val="BodyText"/>
    <w:rsid w:val="00B25D2D"/>
    <w:rPr>
      <w:rFonts w:ascii="Verdana" w:eastAsia="Times New Roman" w:hAnsi="Verdana"/>
      <w:b/>
      <w:sz w:val="22"/>
      <w:u w:val="single"/>
      <w:lang w:val="en-US" w:eastAsia="en-GB"/>
    </w:rPr>
  </w:style>
  <w:style w:type="character" w:styleId="FollowedHyperlink">
    <w:name w:val="FollowedHyperlink"/>
    <w:basedOn w:val="DefaultParagraphFont"/>
    <w:rsid w:val="002F1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1.uwe.ac.uk/students/studysupport/disabilityservices"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service@uwe.ac.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2014-15</PublishDate>
  <Abstract>Student and Partnership Services, Disability Service,              Room 1D15, Frenchay Campus                        Tel: 0117 32 83930,                                   Minicom: 0117 32 83644,                                  Fax: 0117 32 82935,                                      Email: support.service@uwe.ac.uk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E0CA4B49A7F5384A9C76C29538E69F95" ma:contentTypeVersion="4" ma:contentTypeDescription="Create a new document." ma:contentTypeScope="" ma:versionID="2f1e1dd427f68cb88604bcaf10da0f37">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53D5EA1-054B-4387-AB74-4AD8D22B363B}"/>
</file>

<file path=customXml/itemProps3.xml><?xml version="1.0" encoding="utf-8"?>
<ds:datastoreItem xmlns:ds="http://schemas.openxmlformats.org/officeDocument/2006/customXml" ds:itemID="{B7DF2271-678D-43D3-996E-0E1423F1CBD8}"/>
</file>

<file path=customXml/itemProps4.xml><?xml version="1.0" encoding="utf-8"?>
<ds:datastoreItem xmlns:ds="http://schemas.openxmlformats.org/officeDocument/2006/customXml" ds:itemID="{35D7791D-C7D5-4D87-B68E-5A8DFC6E5B27}"/>
</file>

<file path=customXml/itemProps5.xml><?xml version="1.0" encoding="utf-8"?>
<ds:datastoreItem xmlns:ds="http://schemas.openxmlformats.org/officeDocument/2006/customXml" ds:itemID="{AD7D3323-6865-4BD5-B7E7-063994798BA1}"/>
</file>

<file path=docProps/app.xml><?xml version="1.0" encoding="utf-8"?>
<Properties xmlns="http://schemas.openxmlformats.org/officeDocument/2006/extended-properties" xmlns:vt="http://schemas.openxmlformats.org/officeDocument/2006/docPropsVTypes">
  <Template>Normal</Template>
  <TotalTime>0</TotalTime>
  <Pages>9</Pages>
  <Words>1767</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 Workers’ Recruitment Information</vt:lpstr>
    </vt:vector>
  </TitlesOfParts>
  <Company>University of the West of England</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Workers’ Recruitment Information</dc:title>
  <dc:creator>Claire Wickham</dc:creator>
  <cp:lastModifiedBy>Marcus Pearson</cp:lastModifiedBy>
  <cp:revision>2</cp:revision>
  <cp:lastPrinted>2010-08-20T08:31:00Z</cp:lastPrinted>
  <dcterms:created xsi:type="dcterms:W3CDTF">2014-07-07T10:18:00Z</dcterms:created>
  <dcterms:modified xsi:type="dcterms:W3CDTF">2014-07-07T10:18:00Z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0x010100E0CA4B49A7F5384A9C76C29538E69F95</vt:lpwstr>
  </property>
</Properties>
</file>