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23" w:rsidRDefault="00FF5D64" w:rsidP="00B900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University Research Ethics Committee </w:t>
      </w:r>
      <w:r w:rsidR="00E221B8">
        <w:rPr>
          <w:b/>
          <w:i/>
          <w:sz w:val="28"/>
          <w:szCs w:val="28"/>
        </w:rPr>
        <w:t>Guidance Document</w:t>
      </w:r>
      <w:r w:rsidR="008F4D23">
        <w:rPr>
          <w:b/>
          <w:i/>
          <w:sz w:val="28"/>
          <w:szCs w:val="28"/>
        </w:rPr>
        <w:t xml:space="preserve"> 1</w:t>
      </w:r>
    </w:p>
    <w:p w:rsidR="008F4D23" w:rsidRDefault="008F4D23" w:rsidP="00B90054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B90054" w:rsidRPr="007F0D08" w:rsidRDefault="008F4D23" w:rsidP="00B900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 w:rsidR="00BA01F6" w:rsidRPr="007F0D08">
        <w:rPr>
          <w:b/>
          <w:i/>
          <w:sz w:val="28"/>
          <w:szCs w:val="28"/>
        </w:rPr>
        <w:t xml:space="preserve">he </w:t>
      </w:r>
      <w:r w:rsidR="00B90054" w:rsidRPr="007F0D08">
        <w:rPr>
          <w:b/>
          <w:i/>
          <w:sz w:val="28"/>
          <w:szCs w:val="28"/>
        </w:rPr>
        <w:t xml:space="preserve">use of </w:t>
      </w:r>
      <w:r w:rsidR="00BA01F6" w:rsidRPr="007F0D08">
        <w:rPr>
          <w:b/>
          <w:i/>
          <w:sz w:val="28"/>
          <w:szCs w:val="28"/>
        </w:rPr>
        <w:t>‘</w:t>
      </w:r>
      <w:r w:rsidR="00B90054" w:rsidRPr="007F0D08">
        <w:rPr>
          <w:b/>
          <w:i/>
          <w:sz w:val="28"/>
          <w:szCs w:val="28"/>
        </w:rPr>
        <w:t>social media</w:t>
      </w:r>
      <w:r w:rsidR="00BA01F6" w:rsidRPr="007F0D08">
        <w:rPr>
          <w:b/>
          <w:i/>
          <w:sz w:val="28"/>
          <w:szCs w:val="28"/>
        </w:rPr>
        <w:t>’</w:t>
      </w:r>
      <w:r w:rsidR="00B90054" w:rsidRPr="007F0D08">
        <w:rPr>
          <w:b/>
          <w:i/>
          <w:sz w:val="28"/>
          <w:szCs w:val="28"/>
        </w:rPr>
        <w:t xml:space="preserve"> in </w:t>
      </w:r>
      <w:r w:rsidR="00F01204">
        <w:rPr>
          <w:b/>
          <w:i/>
          <w:sz w:val="28"/>
          <w:szCs w:val="28"/>
        </w:rPr>
        <w:t>research:</w:t>
      </w:r>
      <w:r w:rsidR="00B90054" w:rsidRPr="007F0D08">
        <w:rPr>
          <w:b/>
          <w:i/>
          <w:sz w:val="28"/>
          <w:szCs w:val="28"/>
        </w:rPr>
        <w:t xml:space="preserve"> </w:t>
      </w:r>
    </w:p>
    <w:p w:rsidR="00B90054" w:rsidRDefault="004E17EF" w:rsidP="00B9005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Some q</w:t>
      </w:r>
      <w:r w:rsidR="00763813">
        <w:rPr>
          <w:b/>
          <w:i/>
          <w:sz w:val="28"/>
          <w:szCs w:val="28"/>
        </w:rPr>
        <w:t xml:space="preserve">uestions </w:t>
      </w:r>
      <w:r w:rsidR="00BA01F6" w:rsidRPr="007F0D08">
        <w:rPr>
          <w:b/>
          <w:i/>
          <w:sz w:val="28"/>
          <w:szCs w:val="28"/>
        </w:rPr>
        <w:t>for researchers</w:t>
      </w:r>
      <w:r w:rsidR="00FF5D64">
        <w:rPr>
          <w:b/>
          <w:i/>
          <w:sz w:val="28"/>
          <w:szCs w:val="28"/>
        </w:rPr>
        <w:t xml:space="preserve"> and </w:t>
      </w:r>
      <w:r w:rsidR="00FF5D64" w:rsidRPr="00CF4F95">
        <w:rPr>
          <w:b/>
          <w:i/>
          <w:sz w:val="28"/>
          <w:szCs w:val="28"/>
        </w:rPr>
        <w:t>reviewers of research ethics applications.</w:t>
      </w:r>
    </w:p>
    <w:p w:rsidR="00EB6462" w:rsidRDefault="00EB6462" w:rsidP="00B90054">
      <w:pPr>
        <w:jc w:val="both"/>
        <w:rPr>
          <w:b/>
          <w:bCs/>
          <w:sz w:val="22"/>
          <w:szCs w:val="22"/>
        </w:rPr>
      </w:pPr>
    </w:p>
    <w:p w:rsidR="00BA01F6" w:rsidRPr="00F8135D" w:rsidRDefault="00BA01F6" w:rsidP="00B90054">
      <w:pPr>
        <w:jc w:val="both"/>
        <w:rPr>
          <w:b/>
          <w:bCs/>
          <w:i/>
          <w:sz w:val="22"/>
          <w:szCs w:val="22"/>
        </w:rPr>
      </w:pPr>
      <w:r w:rsidRPr="00F8135D">
        <w:rPr>
          <w:b/>
          <w:bCs/>
          <w:i/>
          <w:sz w:val="22"/>
          <w:szCs w:val="22"/>
        </w:rPr>
        <w:t xml:space="preserve">Introduction </w:t>
      </w:r>
    </w:p>
    <w:p w:rsidR="001C0942" w:rsidRDefault="001C0942" w:rsidP="00B90054">
      <w:pPr>
        <w:jc w:val="both"/>
        <w:rPr>
          <w:bCs/>
          <w:sz w:val="22"/>
          <w:szCs w:val="22"/>
        </w:rPr>
      </w:pPr>
    </w:p>
    <w:p w:rsidR="00230E1E" w:rsidRDefault="00BA01F6" w:rsidP="00230E1E">
      <w:pPr>
        <w:pStyle w:val="Commen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</w:t>
      </w:r>
      <w:r w:rsidR="00763813">
        <w:rPr>
          <w:bCs/>
          <w:sz w:val="22"/>
          <w:szCs w:val="22"/>
        </w:rPr>
        <w:t>is short paper is</w:t>
      </w:r>
      <w:r>
        <w:rPr>
          <w:bCs/>
          <w:sz w:val="22"/>
          <w:szCs w:val="22"/>
        </w:rPr>
        <w:t xml:space="preserve"> designed to inform researchers’ and </w:t>
      </w:r>
      <w:r w:rsidR="00FF5D64">
        <w:rPr>
          <w:bCs/>
          <w:sz w:val="22"/>
          <w:szCs w:val="22"/>
        </w:rPr>
        <w:t xml:space="preserve">reviewers of research ethics applications </w:t>
      </w:r>
      <w:r>
        <w:rPr>
          <w:bCs/>
          <w:sz w:val="22"/>
          <w:szCs w:val="22"/>
        </w:rPr>
        <w:t xml:space="preserve">about some of the potential </w:t>
      </w:r>
      <w:r w:rsidR="00FF5D64">
        <w:rPr>
          <w:bCs/>
          <w:sz w:val="22"/>
          <w:szCs w:val="22"/>
        </w:rPr>
        <w:t xml:space="preserve">ethical </w:t>
      </w:r>
      <w:r>
        <w:rPr>
          <w:bCs/>
          <w:sz w:val="22"/>
          <w:szCs w:val="22"/>
        </w:rPr>
        <w:t xml:space="preserve">implications and problems that may arise from the use of social media in research. For the purposes of the </w:t>
      </w:r>
      <w:r w:rsidR="00EE40B8">
        <w:rPr>
          <w:bCs/>
          <w:sz w:val="22"/>
          <w:szCs w:val="22"/>
        </w:rPr>
        <w:t xml:space="preserve">paper </w:t>
      </w:r>
      <w:r>
        <w:rPr>
          <w:bCs/>
          <w:sz w:val="22"/>
          <w:szCs w:val="22"/>
        </w:rPr>
        <w:t xml:space="preserve">we adopt a broad definition of social media, encompassing a range of different platforms and networks. </w:t>
      </w:r>
      <w:r w:rsidRPr="00BA01F6">
        <w:rPr>
          <w:bCs/>
          <w:sz w:val="22"/>
          <w:szCs w:val="22"/>
        </w:rPr>
        <w:t xml:space="preserve">We take the term social media (sometimes referred to as Web 2.0) as an umbrella </w:t>
      </w:r>
      <w:r>
        <w:rPr>
          <w:bCs/>
          <w:sz w:val="22"/>
          <w:szCs w:val="22"/>
        </w:rPr>
        <w:t xml:space="preserve">label </w:t>
      </w:r>
      <w:r w:rsidRPr="00BA01F6">
        <w:rPr>
          <w:bCs/>
          <w:sz w:val="22"/>
          <w:szCs w:val="22"/>
        </w:rPr>
        <w:t xml:space="preserve">that covers a broad range of internet and web-based sites and services </w:t>
      </w:r>
      <w:r w:rsidR="00EB6462">
        <w:rPr>
          <w:bCs/>
          <w:sz w:val="22"/>
          <w:szCs w:val="22"/>
        </w:rPr>
        <w:t xml:space="preserve">that connect individuals and groups </w:t>
      </w:r>
      <w:r w:rsidRPr="00BA01F6">
        <w:rPr>
          <w:bCs/>
          <w:sz w:val="22"/>
          <w:szCs w:val="22"/>
        </w:rPr>
        <w:t xml:space="preserve">(some free, others more commercial), </w:t>
      </w:r>
      <w:r w:rsidR="00EB6462">
        <w:rPr>
          <w:bCs/>
          <w:sz w:val="22"/>
          <w:szCs w:val="22"/>
        </w:rPr>
        <w:t xml:space="preserve">for example </w:t>
      </w:r>
      <w:r w:rsidRPr="00BA01F6">
        <w:rPr>
          <w:bCs/>
          <w:i/>
          <w:sz w:val="22"/>
          <w:szCs w:val="22"/>
        </w:rPr>
        <w:t>Facebook</w:t>
      </w:r>
      <w:r w:rsidRPr="00BA01F6">
        <w:rPr>
          <w:bCs/>
          <w:sz w:val="22"/>
          <w:szCs w:val="22"/>
        </w:rPr>
        <w:t xml:space="preserve">, </w:t>
      </w:r>
      <w:r w:rsidR="00842677" w:rsidRPr="00842677">
        <w:rPr>
          <w:bCs/>
          <w:i/>
          <w:sz w:val="22"/>
          <w:szCs w:val="22"/>
        </w:rPr>
        <w:t>Twitter,</w:t>
      </w:r>
      <w:r w:rsidR="00842677">
        <w:rPr>
          <w:bCs/>
          <w:sz w:val="22"/>
          <w:szCs w:val="22"/>
        </w:rPr>
        <w:t xml:space="preserve"> </w:t>
      </w:r>
      <w:r w:rsidRPr="00BA01F6">
        <w:rPr>
          <w:bCs/>
          <w:i/>
          <w:sz w:val="22"/>
          <w:szCs w:val="22"/>
        </w:rPr>
        <w:t>Flickr</w:t>
      </w:r>
      <w:r w:rsidRPr="00BA01F6">
        <w:rPr>
          <w:bCs/>
          <w:sz w:val="22"/>
          <w:szCs w:val="22"/>
        </w:rPr>
        <w:t xml:space="preserve"> and </w:t>
      </w:r>
      <w:r w:rsidRPr="00BA01F6">
        <w:rPr>
          <w:bCs/>
          <w:i/>
          <w:sz w:val="22"/>
          <w:szCs w:val="22"/>
        </w:rPr>
        <w:t>Linked-In</w:t>
      </w:r>
      <w:r w:rsidRPr="00BA01F6">
        <w:rPr>
          <w:bCs/>
          <w:sz w:val="22"/>
          <w:szCs w:val="22"/>
        </w:rPr>
        <w:t xml:space="preserve">. </w:t>
      </w:r>
    </w:p>
    <w:p w:rsidR="00230E1E" w:rsidRDefault="00230E1E" w:rsidP="00230E1E">
      <w:pPr>
        <w:pStyle w:val="CommentText"/>
        <w:jc w:val="both"/>
        <w:rPr>
          <w:bCs/>
          <w:sz w:val="22"/>
          <w:szCs w:val="22"/>
        </w:rPr>
      </w:pPr>
    </w:p>
    <w:p w:rsidR="00230E1E" w:rsidRPr="00BA01F6" w:rsidRDefault="00230E1E" w:rsidP="00230E1E">
      <w:pPr>
        <w:pStyle w:val="CommentText"/>
        <w:jc w:val="both"/>
        <w:rPr>
          <w:bCs/>
          <w:sz w:val="22"/>
          <w:szCs w:val="22"/>
        </w:rPr>
      </w:pPr>
      <w:r w:rsidRPr="00BA01F6">
        <w:rPr>
          <w:bCs/>
          <w:sz w:val="22"/>
          <w:szCs w:val="22"/>
        </w:rPr>
        <w:t>What connects th</w:t>
      </w:r>
      <w:r>
        <w:rPr>
          <w:bCs/>
          <w:sz w:val="22"/>
          <w:szCs w:val="22"/>
        </w:rPr>
        <w:t>ese</w:t>
      </w:r>
      <w:r w:rsidRPr="00BA01F6">
        <w:rPr>
          <w:bCs/>
          <w:sz w:val="22"/>
          <w:szCs w:val="22"/>
        </w:rPr>
        <w:t xml:space="preserve"> disparate world</w:t>
      </w:r>
      <w:r>
        <w:rPr>
          <w:bCs/>
          <w:sz w:val="22"/>
          <w:szCs w:val="22"/>
        </w:rPr>
        <w:t>s</w:t>
      </w:r>
      <w:r w:rsidRPr="00BA01F6">
        <w:rPr>
          <w:bCs/>
          <w:sz w:val="22"/>
          <w:szCs w:val="22"/>
        </w:rPr>
        <w:t xml:space="preserve"> is that they connect individuals and involve ‘interaction’ both with the website itself and other visitors. This </w:t>
      </w:r>
      <w:r>
        <w:rPr>
          <w:bCs/>
          <w:sz w:val="22"/>
          <w:szCs w:val="22"/>
        </w:rPr>
        <w:t xml:space="preserve">communication </w:t>
      </w:r>
      <w:r w:rsidRPr="00BA01F6">
        <w:rPr>
          <w:bCs/>
          <w:sz w:val="22"/>
          <w:szCs w:val="22"/>
        </w:rPr>
        <w:t xml:space="preserve">can be </w:t>
      </w:r>
      <w:r>
        <w:rPr>
          <w:bCs/>
          <w:sz w:val="22"/>
          <w:szCs w:val="22"/>
        </w:rPr>
        <w:t>concurrent, e.g. text, voice, video-link (</w:t>
      </w:r>
      <w:r w:rsidRPr="00BA01F6">
        <w:rPr>
          <w:bCs/>
          <w:sz w:val="22"/>
          <w:szCs w:val="22"/>
        </w:rPr>
        <w:t>synchronous</w:t>
      </w:r>
      <w:r>
        <w:rPr>
          <w:bCs/>
          <w:sz w:val="22"/>
          <w:szCs w:val="22"/>
        </w:rPr>
        <w:t>) or the interaction can take place a different times, e.g. by email (asynchronous</w:t>
      </w:r>
      <w:r w:rsidRPr="00BA01F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it may involve public and/or private interaction between individuals and groups, raising issues such as whether an exchange </w:t>
      </w:r>
      <w:r w:rsidRPr="00EE40B8">
        <w:rPr>
          <w:sz w:val="22"/>
          <w:szCs w:val="22"/>
        </w:rPr>
        <w:t>might then become available to others through retention of  data.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Several interesting but not unproblematic attempts have been made to classify social media (see the social media landscape diagram below and appendices 1 &amp; 2). Because of the often fleeting existence of platforms, the speed of new innovations and the turnover of sites, we have decided to adopt a thematic approach, using some of the main aspects considered in the ethics elements of research applications to structure out thinking.  </w:t>
      </w:r>
    </w:p>
    <w:p w:rsidR="00551D23" w:rsidRPr="00EB6462" w:rsidRDefault="00551D23" w:rsidP="00551D23">
      <w:pPr>
        <w:jc w:val="both"/>
        <w:rPr>
          <w:sz w:val="22"/>
          <w:szCs w:val="22"/>
        </w:rPr>
      </w:pPr>
    </w:p>
    <w:p w:rsidR="00551D23" w:rsidRDefault="00551D23" w:rsidP="00BA01F6">
      <w:pPr>
        <w:jc w:val="both"/>
        <w:rPr>
          <w:bCs/>
          <w:sz w:val="22"/>
          <w:szCs w:val="22"/>
        </w:rPr>
      </w:pPr>
    </w:p>
    <w:p w:rsidR="00ED4CCD" w:rsidRDefault="00ED4CCD" w:rsidP="00BA01F6">
      <w:pPr>
        <w:jc w:val="both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001905F" wp14:editId="170C5352">
            <wp:extent cx="5254388" cy="3794077"/>
            <wp:effectExtent l="19050" t="0" r="3412" b="0"/>
            <wp:docPr id="3074" name="Picture 2" descr="http://www.fredcavazza.net/files/2012/02/Social_Media_Landscape_2012-550x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fredcavazza.net/files/2012/02/Social_Media_Landscape_2012-550x58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86" cy="3794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CCD" w:rsidRDefault="00ED4CCD" w:rsidP="00BA01F6">
      <w:pPr>
        <w:jc w:val="both"/>
        <w:rPr>
          <w:bCs/>
          <w:sz w:val="22"/>
          <w:szCs w:val="22"/>
        </w:rPr>
      </w:pPr>
    </w:p>
    <w:p w:rsidR="00EE40B8" w:rsidRDefault="00EE40B8" w:rsidP="00EE40B8">
      <w:pPr>
        <w:jc w:val="both"/>
        <w:rPr>
          <w:bCs/>
          <w:sz w:val="22"/>
          <w:szCs w:val="22"/>
        </w:rPr>
      </w:pPr>
    </w:p>
    <w:p w:rsidR="00230E1E" w:rsidRDefault="00230E1E" w:rsidP="00210493">
      <w:pPr>
        <w:spacing w:after="200"/>
        <w:jc w:val="both"/>
        <w:rPr>
          <w:bCs/>
          <w:sz w:val="22"/>
          <w:szCs w:val="22"/>
        </w:rPr>
      </w:pPr>
    </w:p>
    <w:p w:rsidR="00210493" w:rsidRDefault="00230E1E" w:rsidP="00210493">
      <w:pPr>
        <w:spacing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</w:t>
      </w:r>
      <w:r w:rsidR="00EB6462">
        <w:rPr>
          <w:bCs/>
          <w:sz w:val="22"/>
          <w:szCs w:val="22"/>
        </w:rPr>
        <w:t xml:space="preserve">e </w:t>
      </w:r>
      <w:r>
        <w:rPr>
          <w:bCs/>
          <w:sz w:val="22"/>
          <w:szCs w:val="22"/>
        </w:rPr>
        <w:t xml:space="preserve">do not </w:t>
      </w:r>
      <w:r w:rsidR="00EB6462">
        <w:rPr>
          <w:bCs/>
          <w:sz w:val="22"/>
          <w:szCs w:val="22"/>
        </w:rPr>
        <w:t xml:space="preserve">make any judgement about the methodological advantages and disadvantages of deploying social media rather than more </w:t>
      </w:r>
      <w:r>
        <w:rPr>
          <w:bCs/>
          <w:sz w:val="22"/>
          <w:szCs w:val="22"/>
        </w:rPr>
        <w:t>‘</w:t>
      </w:r>
      <w:r w:rsidR="00EB6462">
        <w:rPr>
          <w:bCs/>
          <w:sz w:val="22"/>
          <w:szCs w:val="22"/>
        </w:rPr>
        <w:t>traditional</w:t>
      </w:r>
      <w:r>
        <w:rPr>
          <w:bCs/>
          <w:sz w:val="22"/>
          <w:szCs w:val="22"/>
        </w:rPr>
        <w:t>’</w:t>
      </w:r>
      <w:r w:rsidR="00EB6462">
        <w:rPr>
          <w:bCs/>
          <w:sz w:val="22"/>
          <w:szCs w:val="22"/>
        </w:rPr>
        <w:t xml:space="preserve"> research tools. Of course there may be benefits such as a</w:t>
      </w:r>
      <w:r w:rsidR="00742D5D" w:rsidRPr="00EB4AA3">
        <w:rPr>
          <w:bCs/>
          <w:sz w:val="22"/>
          <w:szCs w:val="22"/>
        </w:rPr>
        <w:t xml:space="preserve">ccessibility, </w:t>
      </w:r>
      <w:r w:rsidR="00742D5D">
        <w:rPr>
          <w:bCs/>
          <w:sz w:val="22"/>
          <w:szCs w:val="22"/>
        </w:rPr>
        <w:t>responsiveness</w:t>
      </w:r>
      <w:r w:rsidR="00EB6462">
        <w:rPr>
          <w:bCs/>
          <w:sz w:val="22"/>
          <w:szCs w:val="22"/>
        </w:rPr>
        <w:t xml:space="preserve">, </w:t>
      </w:r>
      <w:r w:rsidR="00742D5D" w:rsidRPr="00EB4AA3">
        <w:rPr>
          <w:bCs/>
          <w:sz w:val="22"/>
          <w:szCs w:val="22"/>
        </w:rPr>
        <w:t xml:space="preserve">speed, cost, </w:t>
      </w:r>
      <w:r w:rsidR="00EB6462">
        <w:rPr>
          <w:bCs/>
          <w:sz w:val="22"/>
          <w:szCs w:val="22"/>
        </w:rPr>
        <w:t xml:space="preserve">and </w:t>
      </w:r>
      <w:r w:rsidR="00742D5D" w:rsidRPr="00EB4AA3">
        <w:rPr>
          <w:bCs/>
          <w:sz w:val="22"/>
          <w:szCs w:val="22"/>
        </w:rPr>
        <w:t>efficiency</w:t>
      </w:r>
      <w:r w:rsidR="000D3E3F">
        <w:rPr>
          <w:bCs/>
          <w:sz w:val="22"/>
          <w:szCs w:val="22"/>
        </w:rPr>
        <w:t xml:space="preserve">; disadvantages may arise around </w:t>
      </w:r>
      <w:r w:rsidR="00742D5D">
        <w:rPr>
          <w:bCs/>
          <w:sz w:val="22"/>
          <w:szCs w:val="22"/>
        </w:rPr>
        <w:t xml:space="preserve">lack of researcher control, </w:t>
      </w:r>
      <w:r>
        <w:rPr>
          <w:bCs/>
          <w:sz w:val="22"/>
          <w:szCs w:val="22"/>
        </w:rPr>
        <w:t xml:space="preserve">lack of </w:t>
      </w:r>
      <w:r w:rsidR="00742D5D">
        <w:rPr>
          <w:bCs/>
          <w:sz w:val="22"/>
          <w:szCs w:val="22"/>
        </w:rPr>
        <w:t>face</w:t>
      </w:r>
      <w:r w:rsidR="000D3E3F">
        <w:rPr>
          <w:bCs/>
          <w:sz w:val="22"/>
          <w:szCs w:val="22"/>
        </w:rPr>
        <w:t>-</w:t>
      </w:r>
      <w:r w:rsidR="00742D5D">
        <w:rPr>
          <w:bCs/>
          <w:sz w:val="22"/>
          <w:szCs w:val="22"/>
        </w:rPr>
        <w:t>to</w:t>
      </w:r>
      <w:r w:rsidR="000D3E3F">
        <w:rPr>
          <w:bCs/>
          <w:sz w:val="22"/>
          <w:szCs w:val="22"/>
        </w:rPr>
        <w:t>-</w:t>
      </w:r>
      <w:r w:rsidR="00742D5D">
        <w:rPr>
          <w:bCs/>
          <w:sz w:val="22"/>
          <w:szCs w:val="22"/>
        </w:rPr>
        <w:t xml:space="preserve">face dynamics, </w:t>
      </w:r>
      <w:r w:rsidR="000D3E3F">
        <w:rPr>
          <w:bCs/>
          <w:sz w:val="22"/>
          <w:szCs w:val="22"/>
        </w:rPr>
        <w:t xml:space="preserve">and </w:t>
      </w:r>
      <w:r>
        <w:rPr>
          <w:bCs/>
          <w:sz w:val="22"/>
          <w:szCs w:val="22"/>
        </w:rPr>
        <w:t xml:space="preserve">the </w:t>
      </w:r>
      <w:r w:rsidR="00742D5D">
        <w:rPr>
          <w:bCs/>
          <w:sz w:val="22"/>
          <w:szCs w:val="22"/>
        </w:rPr>
        <w:t>e</w:t>
      </w:r>
      <w:r w:rsidR="00742D5D" w:rsidRPr="00EB4AA3">
        <w:rPr>
          <w:bCs/>
          <w:sz w:val="22"/>
          <w:szCs w:val="22"/>
        </w:rPr>
        <w:t>xclusion</w:t>
      </w:r>
      <w:r w:rsidR="000D3E3F">
        <w:rPr>
          <w:bCs/>
          <w:sz w:val="22"/>
          <w:szCs w:val="22"/>
        </w:rPr>
        <w:t xml:space="preserve"> of </w:t>
      </w:r>
      <w:r>
        <w:rPr>
          <w:bCs/>
          <w:sz w:val="22"/>
          <w:szCs w:val="22"/>
        </w:rPr>
        <w:t xml:space="preserve">certain types of potential </w:t>
      </w:r>
      <w:r w:rsidR="000D3E3F">
        <w:rPr>
          <w:bCs/>
          <w:sz w:val="22"/>
          <w:szCs w:val="22"/>
        </w:rPr>
        <w:t xml:space="preserve">participants. </w:t>
      </w:r>
      <w:r w:rsidR="00FF5D64">
        <w:rPr>
          <w:bCs/>
          <w:sz w:val="22"/>
          <w:szCs w:val="22"/>
        </w:rPr>
        <w:t>F</w:t>
      </w:r>
      <w:r w:rsidR="00FF5D64">
        <w:rPr>
          <w:bCs/>
          <w:sz w:val="22"/>
          <w:szCs w:val="22"/>
        </w:rPr>
        <w:t xml:space="preserve">rom a research ethics perspective </w:t>
      </w:r>
      <w:r w:rsidR="00FF5D64">
        <w:rPr>
          <w:bCs/>
          <w:sz w:val="22"/>
          <w:szCs w:val="22"/>
        </w:rPr>
        <w:t>w</w:t>
      </w:r>
      <w:r w:rsidR="000D3E3F">
        <w:rPr>
          <w:bCs/>
          <w:sz w:val="22"/>
          <w:szCs w:val="22"/>
        </w:rPr>
        <w:t xml:space="preserve">e see no particular barrier to deploying social media in research; what is important is that </w:t>
      </w:r>
      <w:r w:rsidR="00FF5D64">
        <w:rPr>
          <w:bCs/>
          <w:sz w:val="22"/>
          <w:szCs w:val="22"/>
        </w:rPr>
        <w:t xml:space="preserve">any </w:t>
      </w:r>
      <w:r w:rsidR="000D3E3F">
        <w:rPr>
          <w:bCs/>
          <w:sz w:val="22"/>
          <w:szCs w:val="22"/>
        </w:rPr>
        <w:t>ethic</w:t>
      </w:r>
      <w:r w:rsidR="00FF5D64">
        <w:rPr>
          <w:bCs/>
          <w:sz w:val="22"/>
          <w:szCs w:val="22"/>
        </w:rPr>
        <w:t>al issues</w:t>
      </w:r>
      <w:r w:rsidR="000D3E3F">
        <w:rPr>
          <w:bCs/>
          <w:sz w:val="22"/>
          <w:szCs w:val="22"/>
        </w:rPr>
        <w:t xml:space="preserve"> are clearly recognised and </w:t>
      </w:r>
      <w:r w:rsidR="00F8135D">
        <w:rPr>
          <w:bCs/>
          <w:sz w:val="22"/>
          <w:szCs w:val="22"/>
        </w:rPr>
        <w:t>seriously addressed</w:t>
      </w:r>
      <w:r w:rsidR="000D3E3F">
        <w:rPr>
          <w:bCs/>
          <w:sz w:val="22"/>
          <w:szCs w:val="22"/>
        </w:rPr>
        <w:t xml:space="preserve">.  </w:t>
      </w:r>
    </w:p>
    <w:p w:rsidR="00BA01F6" w:rsidRDefault="00BA01F6" w:rsidP="00B90054">
      <w:pPr>
        <w:jc w:val="both"/>
        <w:rPr>
          <w:bCs/>
          <w:sz w:val="22"/>
          <w:szCs w:val="22"/>
        </w:rPr>
      </w:pPr>
    </w:p>
    <w:p w:rsidR="00BA01F6" w:rsidRDefault="004E17EF" w:rsidP="00B90054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Key </w:t>
      </w:r>
      <w:r w:rsidR="0007465F">
        <w:rPr>
          <w:b/>
          <w:bCs/>
          <w:i/>
          <w:sz w:val="22"/>
          <w:szCs w:val="22"/>
        </w:rPr>
        <w:t>Ethical Q</w:t>
      </w:r>
      <w:r>
        <w:rPr>
          <w:b/>
          <w:bCs/>
          <w:i/>
          <w:sz w:val="22"/>
          <w:szCs w:val="22"/>
        </w:rPr>
        <w:t>uestions</w:t>
      </w:r>
      <w:r w:rsidR="004971D7" w:rsidRPr="00F01204">
        <w:rPr>
          <w:b/>
          <w:bCs/>
          <w:i/>
          <w:sz w:val="22"/>
          <w:szCs w:val="22"/>
        </w:rPr>
        <w:t xml:space="preserve">: </w:t>
      </w:r>
    </w:p>
    <w:p w:rsidR="00F01204" w:rsidRDefault="00F01204" w:rsidP="00B90054">
      <w:pPr>
        <w:jc w:val="both"/>
        <w:rPr>
          <w:b/>
          <w:bCs/>
          <w:i/>
          <w:sz w:val="22"/>
          <w:szCs w:val="22"/>
        </w:rPr>
      </w:pPr>
    </w:p>
    <w:p w:rsidR="00F01204" w:rsidRPr="00F01204" w:rsidRDefault="00F01204" w:rsidP="00B90054">
      <w:pPr>
        <w:jc w:val="both"/>
        <w:rPr>
          <w:bCs/>
          <w:sz w:val="22"/>
          <w:szCs w:val="22"/>
        </w:rPr>
      </w:pPr>
      <w:r w:rsidRPr="00F01204">
        <w:rPr>
          <w:bCs/>
          <w:sz w:val="22"/>
          <w:szCs w:val="22"/>
        </w:rPr>
        <w:t xml:space="preserve">We offer the following </w:t>
      </w:r>
      <w:r w:rsidR="00F8135D">
        <w:rPr>
          <w:bCs/>
          <w:sz w:val="22"/>
          <w:szCs w:val="22"/>
        </w:rPr>
        <w:t xml:space="preserve">questions </w:t>
      </w:r>
      <w:r w:rsidRPr="00F01204">
        <w:rPr>
          <w:bCs/>
          <w:sz w:val="22"/>
          <w:szCs w:val="22"/>
        </w:rPr>
        <w:t xml:space="preserve">as indicating some of the issues that researchers </w:t>
      </w:r>
      <w:r w:rsidR="00230E1E">
        <w:rPr>
          <w:bCs/>
          <w:sz w:val="22"/>
          <w:szCs w:val="22"/>
        </w:rPr>
        <w:t xml:space="preserve">intending to </w:t>
      </w:r>
      <w:r w:rsidRPr="00F01204">
        <w:rPr>
          <w:bCs/>
          <w:sz w:val="22"/>
          <w:szCs w:val="22"/>
        </w:rPr>
        <w:t>us</w:t>
      </w:r>
      <w:r w:rsidR="00230E1E">
        <w:rPr>
          <w:bCs/>
          <w:sz w:val="22"/>
          <w:szCs w:val="22"/>
        </w:rPr>
        <w:t>e</w:t>
      </w:r>
      <w:r w:rsidRPr="00F01204">
        <w:rPr>
          <w:bCs/>
          <w:sz w:val="22"/>
          <w:szCs w:val="22"/>
        </w:rPr>
        <w:t xml:space="preserve"> social media may wish to consider</w:t>
      </w:r>
      <w:r w:rsidR="00CF4F95">
        <w:rPr>
          <w:bCs/>
          <w:sz w:val="22"/>
          <w:szCs w:val="22"/>
        </w:rPr>
        <w:t xml:space="preserve"> and which should be addressed in any application for ethical approval</w:t>
      </w:r>
      <w:r w:rsidRPr="00F01204">
        <w:rPr>
          <w:bCs/>
          <w:sz w:val="22"/>
          <w:szCs w:val="22"/>
        </w:rPr>
        <w:t xml:space="preserve">. </w:t>
      </w:r>
    </w:p>
    <w:p w:rsidR="004971D7" w:rsidRDefault="004971D7" w:rsidP="004971D7">
      <w:pPr>
        <w:jc w:val="both"/>
        <w:rPr>
          <w:bCs/>
          <w:sz w:val="22"/>
          <w:szCs w:val="22"/>
        </w:rPr>
      </w:pPr>
    </w:p>
    <w:p w:rsidR="004971D7" w:rsidRPr="004971D7" w:rsidRDefault="004971D7" w:rsidP="004971D7">
      <w:pPr>
        <w:pStyle w:val="ListParagraph"/>
        <w:jc w:val="both"/>
        <w:rPr>
          <w:bCs/>
          <w:i/>
          <w:sz w:val="22"/>
          <w:szCs w:val="22"/>
        </w:rPr>
      </w:pPr>
    </w:p>
    <w:p w:rsidR="00903F95" w:rsidRDefault="00903F95" w:rsidP="00EA7B52">
      <w:pPr>
        <w:pStyle w:val="ListParagraph"/>
        <w:numPr>
          <w:ilvl w:val="0"/>
          <w:numId w:val="4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Place, </w:t>
      </w:r>
      <w:r w:rsidR="00230E1E">
        <w:rPr>
          <w:bCs/>
          <w:i/>
          <w:sz w:val="22"/>
          <w:szCs w:val="22"/>
        </w:rPr>
        <w:t xml:space="preserve">Platform </w:t>
      </w:r>
      <w:r>
        <w:rPr>
          <w:bCs/>
          <w:i/>
          <w:sz w:val="22"/>
          <w:szCs w:val="22"/>
        </w:rPr>
        <w:t>&amp; Time</w:t>
      </w:r>
    </w:p>
    <w:p w:rsidR="00903F95" w:rsidRDefault="00903F95" w:rsidP="00903F95">
      <w:pPr>
        <w:pStyle w:val="ListParagraph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903F95">
        <w:rPr>
          <w:bCs/>
          <w:sz w:val="22"/>
          <w:szCs w:val="22"/>
        </w:rPr>
        <w:t>Where is the research to take place?</w:t>
      </w:r>
      <w:r w:rsidR="00230E1E">
        <w:rPr>
          <w:bCs/>
          <w:sz w:val="22"/>
          <w:szCs w:val="22"/>
        </w:rPr>
        <w:t xml:space="preserve"> And when?</w:t>
      </w:r>
    </w:p>
    <w:p w:rsidR="00903F95" w:rsidRPr="00903F95" w:rsidRDefault="00903F95" w:rsidP="00903F95">
      <w:pPr>
        <w:pStyle w:val="ListParagraph"/>
        <w:numPr>
          <w:ilvl w:val="0"/>
          <w:numId w:val="2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Are there any ethics considerations arising from choice and nature of the </w:t>
      </w:r>
      <w:r w:rsidR="00230E1E">
        <w:rPr>
          <w:bCs/>
          <w:sz w:val="22"/>
          <w:szCs w:val="22"/>
        </w:rPr>
        <w:t>platforms</w:t>
      </w:r>
      <w:r>
        <w:rPr>
          <w:bCs/>
          <w:sz w:val="22"/>
          <w:szCs w:val="22"/>
        </w:rPr>
        <w:t>?</w:t>
      </w:r>
    </w:p>
    <w:p w:rsidR="00903F95" w:rsidRDefault="00903F95" w:rsidP="00903F95">
      <w:pPr>
        <w:pStyle w:val="ListParagraph"/>
        <w:numPr>
          <w:ilvl w:val="0"/>
          <w:numId w:val="21"/>
        </w:numPr>
        <w:jc w:val="both"/>
        <w:rPr>
          <w:bCs/>
          <w:sz w:val="22"/>
          <w:szCs w:val="22"/>
        </w:rPr>
      </w:pPr>
      <w:r w:rsidRPr="00903F95">
        <w:rPr>
          <w:bCs/>
          <w:sz w:val="22"/>
          <w:szCs w:val="22"/>
        </w:rPr>
        <w:t>Is the research co-terminus with the interaction (e.g. a form of action research)</w:t>
      </w:r>
      <w:r>
        <w:rPr>
          <w:bCs/>
          <w:sz w:val="22"/>
          <w:szCs w:val="22"/>
        </w:rPr>
        <w:t>?</w:t>
      </w:r>
    </w:p>
    <w:p w:rsidR="00903F95" w:rsidRPr="00903F95" w:rsidRDefault="00903F95" w:rsidP="00903F95">
      <w:pPr>
        <w:pStyle w:val="ListParagraph"/>
        <w:ind w:left="1080"/>
        <w:jc w:val="both"/>
        <w:rPr>
          <w:bCs/>
          <w:sz w:val="22"/>
          <w:szCs w:val="22"/>
        </w:rPr>
      </w:pPr>
    </w:p>
    <w:p w:rsidR="00903F95" w:rsidRPr="00903F95" w:rsidRDefault="00903F95" w:rsidP="00903F95">
      <w:pPr>
        <w:pStyle w:val="ListParagraph"/>
        <w:jc w:val="both"/>
        <w:rPr>
          <w:bCs/>
          <w:i/>
          <w:sz w:val="22"/>
          <w:szCs w:val="22"/>
        </w:rPr>
      </w:pPr>
    </w:p>
    <w:p w:rsidR="00763813" w:rsidRPr="00763813" w:rsidRDefault="00763813" w:rsidP="00EA7B52">
      <w:pPr>
        <w:pStyle w:val="ListParagraph"/>
        <w:numPr>
          <w:ilvl w:val="0"/>
          <w:numId w:val="4"/>
        </w:numPr>
        <w:jc w:val="both"/>
        <w:rPr>
          <w:bCs/>
          <w:i/>
          <w:sz w:val="22"/>
          <w:szCs w:val="22"/>
        </w:rPr>
      </w:pPr>
      <w:r w:rsidRPr="00763813">
        <w:rPr>
          <w:bCs/>
          <w:i/>
          <w:sz w:val="22"/>
          <w:szCs w:val="22"/>
        </w:rPr>
        <w:t>Informed Consent</w:t>
      </w:r>
    </w:p>
    <w:p w:rsidR="00763813" w:rsidRDefault="00763813" w:rsidP="00763813">
      <w:pPr>
        <w:pStyle w:val="ListParagraph"/>
        <w:jc w:val="both"/>
        <w:rPr>
          <w:bCs/>
          <w:i/>
          <w:sz w:val="22"/>
          <w:szCs w:val="22"/>
        </w:rPr>
      </w:pPr>
    </w:p>
    <w:p w:rsidR="00763813" w:rsidRPr="00BE1A30" w:rsidRDefault="00763813" w:rsidP="00763813">
      <w:pPr>
        <w:pStyle w:val="ListParagraph"/>
        <w:numPr>
          <w:ilvl w:val="0"/>
          <w:numId w:val="11"/>
        </w:numPr>
        <w:jc w:val="both"/>
        <w:rPr>
          <w:bCs/>
          <w:i/>
          <w:sz w:val="22"/>
          <w:szCs w:val="22"/>
        </w:rPr>
      </w:pPr>
      <w:r w:rsidRPr="00763813">
        <w:rPr>
          <w:bCs/>
          <w:sz w:val="22"/>
          <w:szCs w:val="22"/>
        </w:rPr>
        <w:t>How is informed consent to be given?</w:t>
      </w:r>
    </w:p>
    <w:p w:rsidR="00BE1A30" w:rsidRPr="00903F95" w:rsidRDefault="00BE1A30" w:rsidP="00763813">
      <w:pPr>
        <w:pStyle w:val="ListParagraph"/>
        <w:numPr>
          <w:ilvl w:val="0"/>
          <w:numId w:val="11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Can ‘tacit consent’ be assumed, e.g. from the fact of participation? </w:t>
      </w:r>
    </w:p>
    <w:p w:rsidR="00903F95" w:rsidRPr="00763813" w:rsidRDefault="00903F95" w:rsidP="00763813">
      <w:pPr>
        <w:pStyle w:val="ListParagraph"/>
        <w:numPr>
          <w:ilvl w:val="0"/>
          <w:numId w:val="11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How are participants to be made aware that they are involved in academic research?</w:t>
      </w:r>
    </w:p>
    <w:p w:rsidR="00763813" w:rsidRPr="00CF628A" w:rsidRDefault="00763813" w:rsidP="00763813">
      <w:pPr>
        <w:pStyle w:val="ListParagraph"/>
        <w:numPr>
          <w:ilvl w:val="0"/>
          <w:numId w:val="11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Wi</w:t>
      </w:r>
      <w:r w:rsidRPr="00763813">
        <w:rPr>
          <w:bCs/>
          <w:sz w:val="22"/>
          <w:szCs w:val="22"/>
        </w:rPr>
        <w:t>ll there be a ‘participant information sheet’?</w:t>
      </w:r>
      <w:r w:rsidR="00230E1E">
        <w:rPr>
          <w:bCs/>
          <w:sz w:val="22"/>
          <w:szCs w:val="22"/>
        </w:rPr>
        <w:t xml:space="preserve"> If so, how will it be provided?</w:t>
      </w:r>
    </w:p>
    <w:p w:rsidR="00CF628A" w:rsidRPr="00BE1A30" w:rsidRDefault="00CF628A" w:rsidP="00763813">
      <w:pPr>
        <w:pStyle w:val="ListParagraph"/>
        <w:numPr>
          <w:ilvl w:val="0"/>
          <w:numId w:val="11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How can participants withdraw from the research? Can their contributions be removed and/or returned to them?</w:t>
      </w:r>
    </w:p>
    <w:p w:rsidR="00763813" w:rsidRDefault="00763813" w:rsidP="00BE1A30">
      <w:pPr>
        <w:pStyle w:val="ListParagraph"/>
        <w:ind w:left="1080"/>
        <w:jc w:val="both"/>
        <w:rPr>
          <w:bCs/>
          <w:i/>
          <w:sz w:val="22"/>
          <w:szCs w:val="22"/>
        </w:rPr>
      </w:pPr>
    </w:p>
    <w:p w:rsidR="00763813" w:rsidRPr="00763813" w:rsidRDefault="00763813" w:rsidP="00763813">
      <w:pPr>
        <w:pStyle w:val="ListParagraph"/>
        <w:jc w:val="both"/>
        <w:rPr>
          <w:bCs/>
          <w:i/>
          <w:sz w:val="22"/>
          <w:szCs w:val="22"/>
        </w:rPr>
      </w:pPr>
    </w:p>
    <w:p w:rsidR="00EA7B52" w:rsidRPr="00763813" w:rsidRDefault="004971D7" w:rsidP="00EA7B52">
      <w:pPr>
        <w:pStyle w:val="ListParagraph"/>
        <w:numPr>
          <w:ilvl w:val="0"/>
          <w:numId w:val="4"/>
        </w:numPr>
        <w:jc w:val="both"/>
        <w:rPr>
          <w:bCs/>
          <w:i/>
          <w:sz w:val="22"/>
          <w:szCs w:val="22"/>
        </w:rPr>
      </w:pPr>
      <w:r w:rsidRPr="00763813">
        <w:rPr>
          <w:bCs/>
          <w:i/>
          <w:sz w:val="22"/>
          <w:szCs w:val="22"/>
        </w:rPr>
        <w:t>Confidentiality</w:t>
      </w:r>
      <w:r w:rsidR="00EA7B52" w:rsidRPr="00763813">
        <w:rPr>
          <w:bCs/>
          <w:i/>
          <w:sz w:val="22"/>
          <w:szCs w:val="22"/>
        </w:rPr>
        <w:t xml:space="preserve"> &amp; Privacy</w:t>
      </w:r>
    </w:p>
    <w:p w:rsidR="00763813" w:rsidRPr="00230E1E" w:rsidRDefault="00230E1E" w:rsidP="00763813">
      <w:pPr>
        <w:pStyle w:val="ListParagraph"/>
        <w:numPr>
          <w:ilvl w:val="0"/>
          <w:numId w:val="16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If desired, c</w:t>
      </w:r>
      <w:r w:rsidR="00763813">
        <w:rPr>
          <w:bCs/>
          <w:sz w:val="22"/>
          <w:szCs w:val="22"/>
        </w:rPr>
        <w:t>an the identity</w:t>
      </w:r>
      <w:r>
        <w:rPr>
          <w:bCs/>
          <w:sz w:val="22"/>
          <w:szCs w:val="22"/>
        </w:rPr>
        <w:t xml:space="preserve"> or plural identities (‘physical’ or virtual)</w:t>
      </w:r>
      <w:r w:rsidR="00763813">
        <w:rPr>
          <w:bCs/>
          <w:sz w:val="22"/>
          <w:szCs w:val="22"/>
        </w:rPr>
        <w:t xml:space="preserve"> of research participants be kept confidential?</w:t>
      </w:r>
    </w:p>
    <w:p w:rsidR="00763813" w:rsidRPr="00B776F8" w:rsidRDefault="004E17EF" w:rsidP="00763813">
      <w:pPr>
        <w:pStyle w:val="ListParagraph"/>
        <w:numPr>
          <w:ilvl w:val="0"/>
          <w:numId w:val="16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Will it be possible to guarantee privacy?</w:t>
      </w:r>
    </w:p>
    <w:p w:rsidR="00B776F8" w:rsidRPr="00BE1A30" w:rsidRDefault="00B776F8" w:rsidP="00763813">
      <w:pPr>
        <w:pStyle w:val="ListParagraph"/>
        <w:numPr>
          <w:ilvl w:val="0"/>
          <w:numId w:val="16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Is it possible to maintain a distinction between ‘private’ and ‘public’ spaces?</w:t>
      </w:r>
    </w:p>
    <w:p w:rsidR="00230E1E" w:rsidRPr="00BE1A30" w:rsidRDefault="00230E1E" w:rsidP="00230E1E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What are the implications of differences in context between physical and virtual worlds?</w:t>
      </w:r>
    </w:p>
    <w:p w:rsidR="00230E1E" w:rsidRDefault="00BE1A30" w:rsidP="00763813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BE1A30">
        <w:rPr>
          <w:bCs/>
          <w:sz w:val="22"/>
          <w:szCs w:val="22"/>
        </w:rPr>
        <w:t xml:space="preserve">How </w:t>
      </w:r>
      <w:r w:rsidR="00230E1E">
        <w:rPr>
          <w:bCs/>
          <w:sz w:val="22"/>
          <w:szCs w:val="22"/>
        </w:rPr>
        <w:t>‘</w:t>
      </w:r>
      <w:r w:rsidRPr="00BE1A30">
        <w:rPr>
          <w:bCs/>
          <w:sz w:val="22"/>
          <w:szCs w:val="22"/>
        </w:rPr>
        <w:t>traceable</w:t>
      </w:r>
      <w:r w:rsidR="00230E1E">
        <w:rPr>
          <w:bCs/>
          <w:sz w:val="22"/>
          <w:szCs w:val="22"/>
        </w:rPr>
        <w:t>’</w:t>
      </w:r>
      <w:r w:rsidRPr="00BE1A30">
        <w:rPr>
          <w:bCs/>
          <w:sz w:val="22"/>
          <w:szCs w:val="22"/>
        </w:rPr>
        <w:t xml:space="preserve"> is the data</w:t>
      </w:r>
      <w:r w:rsidR="00230E1E">
        <w:rPr>
          <w:bCs/>
          <w:sz w:val="22"/>
          <w:szCs w:val="22"/>
        </w:rPr>
        <w:t xml:space="preserve"> by non-researchers and non-participants</w:t>
      </w:r>
      <w:r>
        <w:rPr>
          <w:bCs/>
          <w:sz w:val="22"/>
          <w:szCs w:val="22"/>
        </w:rPr>
        <w:t>?</w:t>
      </w:r>
      <w:r w:rsidR="00230E1E">
        <w:rPr>
          <w:bCs/>
          <w:sz w:val="22"/>
          <w:szCs w:val="22"/>
        </w:rPr>
        <w:t xml:space="preserve"> </w:t>
      </w:r>
    </w:p>
    <w:p w:rsidR="00230E1E" w:rsidRDefault="00230E1E" w:rsidP="00763813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Are there any potential dangers from the potential linking (or disaggregation) of data sets by others?  </w:t>
      </w:r>
    </w:p>
    <w:p w:rsidR="00F01204" w:rsidRDefault="00F01204" w:rsidP="00F01204">
      <w:pPr>
        <w:jc w:val="both"/>
        <w:rPr>
          <w:bCs/>
          <w:i/>
          <w:sz w:val="22"/>
          <w:szCs w:val="22"/>
        </w:rPr>
      </w:pPr>
    </w:p>
    <w:p w:rsidR="00F01204" w:rsidRPr="00763813" w:rsidRDefault="00F01204" w:rsidP="00F01204">
      <w:pPr>
        <w:jc w:val="both"/>
        <w:rPr>
          <w:bCs/>
          <w:i/>
          <w:sz w:val="22"/>
          <w:szCs w:val="22"/>
        </w:rPr>
      </w:pPr>
    </w:p>
    <w:p w:rsidR="00F01204" w:rsidRDefault="00F01204" w:rsidP="00EA7B52">
      <w:pPr>
        <w:pStyle w:val="ListParagraph"/>
        <w:numPr>
          <w:ilvl w:val="0"/>
          <w:numId w:val="4"/>
        </w:numPr>
        <w:jc w:val="both"/>
        <w:rPr>
          <w:bCs/>
          <w:i/>
          <w:sz w:val="22"/>
          <w:szCs w:val="22"/>
        </w:rPr>
      </w:pPr>
      <w:r w:rsidRPr="00763813">
        <w:rPr>
          <w:bCs/>
          <w:i/>
          <w:sz w:val="22"/>
          <w:szCs w:val="22"/>
        </w:rPr>
        <w:t>Transparency/covert research</w:t>
      </w:r>
    </w:p>
    <w:p w:rsidR="004E17EF" w:rsidRPr="00763813" w:rsidRDefault="004E17EF" w:rsidP="004E17EF">
      <w:pPr>
        <w:pStyle w:val="ListParagraph"/>
        <w:jc w:val="both"/>
        <w:rPr>
          <w:bCs/>
          <w:i/>
          <w:sz w:val="22"/>
          <w:szCs w:val="22"/>
        </w:rPr>
      </w:pPr>
    </w:p>
    <w:p w:rsidR="00F01204" w:rsidRDefault="004E17EF" w:rsidP="004E17EF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4E17EF">
        <w:rPr>
          <w:bCs/>
          <w:sz w:val="22"/>
          <w:szCs w:val="22"/>
        </w:rPr>
        <w:t xml:space="preserve">Is the </w:t>
      </w:r>
      <w:r>
        <w:rPr>
          <w:bCs/>
          <w:sz w:val="22"/>
          <w:szCs w:val="22"/>
        </w:rPr>
        <w:t>research designed to be publicly transparent?</w:t>
      </w:r>
    </w:p>
    <w:p w:rsidR="004E17EF" w:rsidRDefault="004E17EF" w:rsidP="004E17EF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If covert research is used, how can this be justified?</w:t>
      </w:r>
    </w:p>
    <w:p w:rsidR="00B776F8" w:rsidRDefault="00B776F8" w:rsidP="004E17EF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Will the researcher adopt a pseudonym or ‘alternative identity’ (e.g. an avatar)?</w:t>
      </w:r>
    </w:p>
    <w:p w:rsidR="006F3C9E" w:rsidRDefault="006F3C9E" w:rsidP="004E17EF">
      <w:pPr>
        <w:pStyle w:val="ListParagraph"/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Is deception justifiable?</w:t>
      </w:r>
    </w:p>
    <w:p w:rsidR="00EA7B52" w:rsidRDefault="00EA7B52" w:rsidP="00EA7B52">
      <w:pPr>
        <w:jc w:val="both"/>
        <w:rPr>
          <w:bCs/>
          <w:i/>
          <w:sz w:val="22"/>
          <w:szCs w:val="22"/>
        </w:rPr>
      </w:pPr>
    </w:p>
    <w:p w:rsidR="00F8135D" w:rsidRDefault="00F8135D" w:rsidP="00EA7B52">
      <w:pPr>
        <w:jc w:val="both"/>
        <w:rPr>
          <w:bCs/>
          <w:i/>
          <w:sz w:val="22"/>
          <w:szCs w:val="22"/>
        </w:rPr>
      </w:pPr>
    </w:p>
    <w:p w:rsidR="00230E1E" w:rsidRDefault="00230E1E" w:rsidP="00EA7B52">
      <w:pPr>
        <w:jc w:val="both"/>
        <w:rPr>
          <w:bCs/>
          <w:i/>
          <w:sz w:val="22"/>
          <w:szCs w:val="22"/>
        </w:rPr>
      </w:pPr>
    </w:p>
    <w:p w:rsidR="00230E1E" w:rsidRDefault="00230E1E" w:rsidP="00EA7B52">
      <w:pPr>
        <w:jc w:val="both"/>
        <w:rPr>
          <w:bCs/>
          <w:i/>
          <w:sz w:val="22"/>
          <w:szCs w:val="22"/>
        </w:rPr>
      </w:pPr>
    </w:p>
    <w:p w:rsidR="00F8135D" w:rsidRDefault="00F8135D" w:rsidP="00EA7B52">
      <w:pPr>
        <w:jc w:val="both"/>
        <w:rPr>
          <w:bCs/>
          <w:i/>
          <w:sz w:val="22"/>
          <w:szCs w:val="22"/>
        </w:rPr>
      </w:pPr>
    </w:p>
    <w:p w:rsidR="00EA7B52" w:rsidRPr="00EA7B52" w:rsidRDefault="00EA7B52" w:rsidP="00EA7B52">
      <w:pPr>
        <w:jc w:val="both"/>
        <w:rPr>
          <w:bCs/>
          <w:i/>
          <w:sz w:val="22"/>
          <w:szCs w:val="22"/>
        </w:rPr>
      </w:pPr>
    </w:p>
    <w:p w:rsidR="004E17EF" w:rsidRPr="00763813" w:rsidRDefault="00210493" w:rsidP="004E17EF">
      <w:pPr>
        <w:pStyle w:val="ListParagraph"/>
        <w:numPr>
          <w:ilvl w:val="0"/>
          <w:numId w:val="4"/>
        </w:numPr>
        <w:jc w:val="both"/>
        <w:rPr>
          <w:bCs/>
          <w:i/>
          <w:sz w:val="22"/>
          <w:szCs w:val="22"/>
        </w:rPr>
      </w:pPr>
      <w:r w:rsidRPr="00763813">
        <w:rPr>
          <w:bCs/>
          <w:i/>
          <w:sz w:val="22"/>
          <w:szCs w:val="22"/>
        </w:rPr>
        <w:lastRenderedPageBreak/>
        <w:t>Anonymity</w:t>
      </w:r>
      <w:r w:rsidR="004E17EF" w:rsidRPr="004E17EF">
        <w:rPr>
          <w:bCs/>
          <w:i/>
          <w:sz w:val="22"/>
          <w:szCs w:val="22"/>
        </w:rPr>
        <w:t xml:space="preserve"> </w:t>
      </w:r>
      <w:r w:rsidR="004E17EF">
        <w:rPr>
          <w:bCs/>
          <w:i/>
          <w:sz w:val="22"/>
          <w:szCs w:val="22"/>
        </w:rPr>
        <w:t xml:space="preserve">&amp; </w:t>
      </w:r>
      <w:r w:rsidR="004E17EF" w:rsidRPr="00763813">
        <w:rPr>
          <w:bCs/>
          <w:i/>
          <w:sz w:val="22"/>
          <w:szCs w:val="22"/>
        </w:rPr>
        <w:t>Authenticity</w:t>
      </w:r>
    </w:p>
    <w:p w:rsidR="00210493" w:rsidRPr="00763813" w:rsidRDefault="00210493" w:rsidP="004E17EF">
      <w:pPr>
        <w:pStyle w:val="ListParagraph"/>
        <w:jc w:val="both"/>
        <w:rPr>
          <w:bCs/>
          <w:i/>
          <w:sz w:val="22"/>
          <w:szCs w:val="22"/>
        </w:rPr>
      </w:pPr>
    </w:p>
    <w:p w:rsidR="00763813" w:rsidRPr="00BE1A30" w:rsidRDefault="0049576C" w:rsidP="00763813">
      <w:pPr>
        <w:pStyle w:val="ListParagraph"/>
        <w:numPr>
          <w:ilvl w:val="0"/>
          <w:numId w:val="15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If required, w</w:t>
      </w:r>
      <w:r w:rsidR="00763813">
        <w:rPr>
          <w:bCs/>
          <w:sz w:val="22"/>
          <w:szCs w:val="22"/>
        </w:rPr>
        <w:t>ill it be possible to guarantee anonymity to research participants</w:t>
      </w:r>
      <w:r>
        <w:rPr>
          <w:bCs/>
          <w:sz w:val="22"/>
          <w:szCs w:val="22"/>
        </w:rPr>
        <w:t xml:space="preserve"> (names and contact addresses)</w:t>
      </w:r>
      <w:r w:rsidR="00763813">
        <w:rPr>
          <w:bCs/>
          <w:sz w:val="22"/>
          <w:szCs w:val="22"/>
        </w:rPr>
        <w:t>?</w:t>
      </w:r>
      <w:r>
        <w:rPr>
          <w:bCs/>
          <w:sz w:val="22"/>
          <w:szCs w:val="22"/>
        </w:rPr>
        <w:t xml:space="preserve"> </w:t>
      </w:r>
    </w:p>
    <w:p w:rsidR="00BE1A30" w:rsidRDefault="0049576C" w:rsidP="00763813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49576C">
        <w:rPr>
          <w:bCs/>
          <w:sz w:val="22"/>
          <w:szCs w:val="22"/>
        </w:rPr>
        <w:t>Is interaction between participants possible ‘outside’ of the research setting?</w:t>
      </w:r>
    </w:p>
    <w:p w:rsidR="0049576C" w:rsidRPr="0049576C" w:rsidRDefault="0049576C" w:rsidP="00763813">
      <w:pPr>
        <w:pStyle w:val="ListParagraph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M</w:t>
      </w:r>
      <w:r w:rsidRPr="0049576C">
        <w:rPr>
          <w:sz w:val="22"/>
          <w:szCs w:val="22"/>
        </w:rPr>
        <w:t xml:space="preserve">ight </w:t>
      </w:r>
      <w:r>
        <w:rPr>
          <w:sz w:val="22"/>
          <w:szCs w:val="22"/>
        </w:rPr>
        <w:t xml:space="preserve">it </w:t>
      </w:r>
      <w:r w:rsidRPr="0049576C">
        <w:rPr>
          <w:sz w:val="22"/>
          <w:szCs w:val="22"/>
        </w:rPr>
        <w:t>be possible for somebody to participate in research in order to identify individuals for contact outside of that context</w:t>
      </w:r>
      <w:r>
        <w:rPr>
          <w:sz w:val="22"/>
          <w:szCs w:val="22"/>
        </w:rPr>
        <w:t>?</w:t>
      </w:r>
    </w:p>
    <w:p w:rsidR="00763813" w:rsidRDefault="0049576C" w:rsidP="00763813">
      <w:pPr>
        <w:pStyle w:val="ListParagraph"/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763813" w:rsidRPr="00763813">
        <w:rPr>
          <w:bCs/>
          <w:sz w:val="22"/>
          <w:szCs w:val="22"/>
        </w:rPr>
        <w:t xml:space="preserve">an the identity </w:t>
      </w:r>
      <w:r w:rsidR="004E17EF">
        <w:rPr>
          <w:bCs/>
          <w:sz w:val="22"/>
          <w:szCs w:val="22"/>
        </w:rPr>
        <w:t xml:space="preserve">and social characteristics (age, gender etc) </w:t>
      </w:r>
      <w:r w:rsidR="00763813" w:rsidRPr="00763813">
        <w:rPr>
          <w:bCs/>
          <w:sz w:val="22"/>
          <w:szCs w:val="22"/>
        </w:rPr>
        <w:t>of research participants be verified</w:t>
      </w:r>
      <w:r w:rsidR="00763813">
        <w:rPr>
          <w:bCs/>
          <w:sz w:val="22"/>
          <w:szCs w:val="22"/>
        </w:rPr>
        <w:t>?</w:t>
      </w:r>
      <w:r w:rsidR="00763813" w:rsidRPr="00763813">
        <w:rPr>
          <w:bCs/>
          <w:sz w:val="22"/>
          <w:szCs w:val="22"/>
        </w:rPr>
        <w:t xml:space="preserve"> </w:t>
      </w:r>
    </w:p>
    <w:p w:rsidR="00CF628A" w:rsidRPr="00763813" w:rsidRDefault="00CF628A" w:rsidP="00CF628A">
      <w:pPr>
        <w:pStyle w:val="ListParagraph"/>
        <w:numPr>
          <w:ilvl w:val="0"/>
          <w:numId w:val="14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Can ‘direct’ quotations be used and approved?</w:t>
      </w:r>
    </w:p>
    <w:p w:rsidR="00CF628A" w:rsidRDefault="00F8135D" w:rsidP="00763813">
      <w:pPr>
        <w:pStyle w:val="ListParagraph"/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How can the contribution of research participants be properly acknowledged?</w:t>
      </w:r>
    </w:p>
    <w:p w:rsidR="004E17EF" w:rsidRDefault="004E17EF" w:rsidP="00BE1A30">
      <w:pPr>
        <w:pStyle w:val="ListParagraph"/>
        <w:ind w:left="1080"/>
        <w:jc w:val="both"/>
        <w:rPr>
          <w:bCs/>
          <w:sz w:val="22"/>
          <w:szCs w:val="22"/>
        </w:rPr>
      </w:pPr>
    </w:p>
    <w:p w:rsidR="00BE1A30" w:rsidRPr="00763813" w:rsidRDefault="00BE1A30" w:rsidP="00BE1A30">
      <w:pPr>
        <w:pStyle w:val="ListParagraph"/>
        <w:ind w:left="1080"/>
        <w:jc w:val="both"/>
        <w:rPr>
          <w:bCs/>
          <w:sz w:val="22"/>
          <w:szCs w:val="22"/>
        </w:rPr>
      </w:pPr>
    </w:p>
    <w:p w:rsidR="00763813" w:rsidRPr="00763813" w:rsidRDefault="00763813" w:rsidP="00763813">
      <w:pPr>
        <w:jc w:val="both"/>
        <w:rPr>
          <w:bCs/>
          <w:i/>
          <w:sz w:val="22"/>
          <w:szCs w:val="22"/>
        </w:rPr>
      </w:pPr>
    </w:p>
    <w:p w:rsidR="004971D7" w:rsidRPr="004E17EF" w:rsidRDefault="004971D7" w:rsidP="004971D7">
      <w:pPr>
        <w:pStyle w:val="ListParagraph"/>
        <w:numPr>
          <w:ilvl w:val="0"/>
          <w:numId w:val="4"/>
        </w:numPr>
        <w:jc w:val="both"/>
        <w:rPr>
          <w:bCs/>
          <w:i/>
          <w:sz w:val="22"/>
          <w:szCs w:val="22"/>
        </w:rPr>
      </w:pPr>
      <w:r w:rsidRPr="004E17EF">
        <w:rPr>
          <w:bCs/>
          <w:i/>
          <w:sz w:val="22"/>
          <w:szCs w:val="22"/>
        </w:rPr>
        <w:t>Protection of participants</w:t>
      </w:r>
    </w:p>
    <w:p w:rsidR="00BE1A30" w:rsidRDefault="00BE1A30" w:rsidP="004971D7">
      <w:pPr>
        <w:pStyle w:val="ListParagraph"/>
        <w:jc w:val="both"/>
        <w:rPr>
          <w:bCs/>
          <w:i/>
          <w:sz w:val="22"/>
          <w:szCs w:val="22"/>
        </w:rPr>
      </w:pPr>
    </w:p>
    <w:p w:rsidR="009549A0" w:rsidRPr="009549A0" w:rsidRDefault="009549A0" w:rsidP="004E17EF">
      <w:pPr>
        <w:pStyle w:val="ListParagraph"/>
        <w:numPr>
          <w:ilvl w:val="0"/>
          <w:numId w:val="14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Are there any risks for participants?</w:t>
      </w:r>
    </w:p>
    <w:p w:rsidR="004971D7" w:rsidRPr="0049576C" w:rsidRDefault="004E17EF" w:rsidP="004E17EF">
      <w:pPr>
        <w:pStyle w:val="ListParagraph"/>
        <w:numPr>
          <w:ilvl w:val="0"/>
          <w:numId w:val="14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Will it be possible to protect vulnerable participants and how will this be done?</w:t>
      </w:r>
    </w:p>
    <w:p w:rsidR="0049576C" w:rsidRPr="00CF4F95" w:rsidRDefault="0049576C" w:rsidP="004E17EF">
      <w:pPr>
        <w:pStyle w:val="ListParagraph"/>
        <w:numPr>
          <w:ilvl w:val="0"/>
          <w:numId w:val="14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Can vulnerable participants be identified?</w:t>
      </w:r>
    </w:p>
    <w:p w:rsidR="00CF4F95" w:rsidRPr="00903F95" w:rsidRDefault="00CF4F95" w:rsidP="004E17EF">
      <w:pPr>
        <w:pStyle w:val="ListParagraph"/>
        <w:numPr>
          <w:ilvl w:val="0"/>
          <w:numId w:val="14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How are child participants protected?</w:t>
      </w:r>
    </w:p>
    <w:p w:rsidR="00BE1A30" w:rsidRPr="00BE1A30" w:rsidRDefault="00BE1A30" w:rsidP="0049576C">
      <w:pPr>
        <w:pStyle w:val="ListParagraph"/>
        <w:ind w:left="1080"/>
        <w:jc w:val="both"/>
        <w:rPr>
          <w:bCs/>
          <w:i/>
          <w:sz w:val="22"/>
          <w:szCs w:val="22"/>
        </w:rPr>
      </w:pPr>
    </w:p>
    <w:p w:rsidR="00BE1A30" w:rsidRPr="00BE1A30" w:rsidRDefault="00BE1A30" w:rsidP="00BE1A30">
      <w:pPr>
        <w:jc w:val="both"/>
        <w:rPr>
          <w:bCs/>
          <w:i/>
          <w:sz w:val="22"/>
          <w:szCs w:val="22"/>
        </w:rPr>
      </w:pPr>
    </w:p>
    <w:p w:rsidR="004971D7" w:rsidRPr="004E17EF" w:rsidRDefault="004971D7" w:rsidP="004971D7">
      <w:pPr>
        <w:pStyle w:val="ListParagraph"/>
        <w:jc w:val="both"/>
        <w:rPr>
          <w:bCs/>
          <w:i/>
          <w:sz w:val="22"/>
          <w:szCs w:val="22"/>
        </w:rPr>
      </w:pPr>
    </w:p>
    <w:p w:rsidR="00B776F8" w:rsidRPr="00B776F8" w:rsidRDefault="004971D7" w:rsidP="00B776F8">
      <w:pPr>
        <w:pStyle w:val="ListParagraph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B776F8">
        <w:rPr>
          <w:bCs/>
          <w:i/>
          <w:sz w:val="22"/>
          <w:szCs w:val="22"/>
        </w:rPr>
        <w:t>Data management/storage/security</w:t>
      </w:r>
    </w:p>
    <w:p w:rsidR="00B776F8" w:rsidRDefault="00B776F8" w:rsidP="00B776F8">
      <w:pPr>
        <w:pStyle w:val="ListParagraph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B776F8">
        <w:rPr>
          <w:bCs/>
          <w:sz w:val="22"/>
          <w:szCs w:val="22"/>
        </w:rPr>
        <w:t>Will the contributions of research participants be shared?</w:t>
      </w:r>
    </w:p>
    <w:p w:rsidR="00BE1A30" w:rsidRPr="00B776F8" w:rsidRDefault="0049576C" w:rsidP="00B776F8">
      <w:pPr>
        <w:pStyle w:val="ListParagraph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What are the implications of the research design for data storage and security? </w:t>
      </w:r>
    </w:p>
    <w:p w:rsidR="004E17EF" w:rsidRPr="004E17EF" w:rsidRDefault="004E17EF" w:rsidP="004E17EF">
      <w:pPr>
        <w:jc w:val="both"/>
        <w:rPr>
          <w:bCs/>
          <w:i/>
          <w:sz w:val="22"/>
          <w:szCs w:val="22"/>
        </w:rPr>
      </w:pPr>
    </w:p>
    <w:p w:rsidR="00763813" w:rsidRPr="00763813" w:rsidRDefault="00763813" w:rsidP="00763813">
      <w:pPr>
        <w:pStyle w:val="ListParagraph"/>
        <w:jc w:val="both"/>
        <w:rPr>
          <w:bCs/>
          <w:i/>
          <w:sz w:val="22"/>
          <w:szCs w:val="22"/>
        </w:rPr>
      </w:pPr>
    </w:p>
    <w:p w:rsidR="00763813" w:rsidRPr="00763813" w:rsidRDefault="00763813" w:rsidP="00763813">
      <w:pPr>
        <w:pStyle w:val="ListParagraph"/>
        <w:jc w:val="both"/>
        <w:rPr>
          <w:bCs/>
          <w:i/>
          <w:sz w:val="22"/>
          <w:szCs w:val="22"/>
        </w:rPr>
      </w:pPr>
    </w:p>
    <w:p w:rsidR="00210493" w:rsidRPr="004E17EF" w:rsidRDefault="00210493" w:rsidP="004971D7">
      <w:pPr>
        <w:pStyle w:val="ListParagraph"/>
        <w:numPr>
          <w:ilvl w:val="0"/>
          <w:numId w:val="4"/>
        </w:numPr>
        <w:jc w:val="both"/>
        <w:rPr>
          <w:bCs/>
          <w:i/>
          <w:sz w:val="22"/>
          <w:szCs w:val="22"/>
        </w:rPr>
      </w:pPr>
      <w:r w:rsidRPr="004E17EF">
        <w:rPr>
          <w:bCs/>
          <w:i/>
          <w:sz w:val="22"/>
          <w:szCs w:val="22"/>
        </w:rPr>
        <w:t>Protection of researcher</w:t>
      </w:r>
    </w:p>
    <w:p w:rsidR="00763813" w:rsidRPr="004E17EF" w:rsidRDefault="00763813" w:rsidP="004E17EF">
      <w:pPr>
        <w:jc w:val="both"/>
        <w:rPr>
          <w:bCs/>
          <w:sz w:val="22"/>
          <w:szCs w:val="22"/>
        </w:rPr>
      </w:pPr>
    </w:p>
    <w:p w:rsidR="004E17EF" w:rsidRDefault="004E17EF" w:rsidP="004E17EF">
      <w:pPr>
        <w:pStyle w:val="ListParagraph"/>
        <w:numPr>
          <w:ilvl w:val="0"/>
          <w:numId w:val="19"/>
        </w:numPr>
        <w:jc w:val="both"/>
        <w:rPr>
          <w:bCs/>
          <w:sz w:val="22"/>
          <w:szCs w:val="22"/>
        </w:rPr>
      </w:pPr>
      <w:r w:rsidRPr="004E17EF">
        <w:rPr>
          <w:bCs/>
          <w:sz w:val="22"/>
          <w:szCs w:val="22"/>
        </w:rPr>
        <w:t>Are there any potential risks to the safety of the researcher?</w:t>
      </w:r>
    </w:p>
    <w:p w:rsidR="00BE1A30" w:rsidRPr="004E17EF" w:rsidRDefault="009549A0" w:rsidP="004E17EF">
      <w:pPr>
        <w:pStyle w:val="ListParagraph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How can risks be minimised?</w:t>
      </w:r>
    </w:p>
    <w:p w:rsidR="00763813" w:rsidRPr="00763813" w:rsidRDefault="00763813" w:rsidP="00763813">
      <w:pPr>
        <w:jc w:val="both"/>
        <w:rPr>
          <w:bCs/>
          <w:i/>
          <w:sz w:val="22"/>
          <w:szCs w:val="22"/>
        </w:rPr>
      </w:pPr>
    </w:p>
    <w:p w:rsidR="00210493" w:rsidRDefault="00210493" w:rsidP="00210493">
      <w:pPr>
        <w:jc w:val="both"/>
        <w:rPr>
          <w:bCs/>
          <w:i/>
          <w:sz w:val="22"/>
          <w:szCs w:val="22"/>
        </w:rPr>
      </w:pPr>
    </w:p>
    <w:p w:rsidR="004971D7" w:rsidRPr="004E17EF" w:rsidRDefault="004971D7" w:rsidP="004971D7">
      <w:pPr>
        <w:pStyle w:val="ListParagraph"/>
        <w:jc w:val="both"/>
        <w:rPr>
          <w:bCs/>
          <w:i/>
          <w:sz w:val="22"/>
          <w:szCs w:val="22"/>
        </w:rPr>
      </w:pPr>
    </w:p>
    <w:p w:rsidR="004971D7" w:rsidRPr="004E17EF" w:rsidRDefault="00210493" w:rsidP="004971D7">
      <w:pPr>
        <w:pStyle w:val="ListParagraph"/>
        <w:numPr>
          <w:ilvl w:val="0"/>
          <w:numId w:val="4"/>
        </w:numPr>
        <w:jc w:val="both"/>
        <w:rPr>
          <w:bCs/>
          <w:i/>
          <w:sz w:val="22"/>
          <w:szCs w:val="22"/>
        </w:rPr>
      </w:pPr>
      <w:r w:rsidRPr="004E17EF">
        <w:rPr>
          <w:bCs/>
          <w:i/>
          <w:sz w:val="22"/>
          <w:szCs w:val="22"/>
        </w:rPr>
        <w:t>Copyright and right to access</w:t>
      </w:r>
    </w:p>
    <w:p w:rsidR="00210493" w:rsidRDefault="00210493" w:rsidP="00210493">
      <w:pPr>
        <w:jc w:val="both"/>
        <w:rPr>
          <w:bCs/>
          <w:i/>
          <w:sz w:val="22"/>
          <w:szCs w:val="22"/>
        </w:rPr>
      </w:pPr>
    </w:p>
    <w:p w:rsidR="00BE1A30" w:rsidRDefault="00BE1A30" w:rsidP="00BE1A30">
      <w:pPr>
        <w:pStyle w:val="ListParagraph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Who owns the information?</w:t>
      </w:r>
    </w:p>
    <w:p w:rsidR="0049576C" w:rsidRDefault="0049576C" w:rsidP="00BE1A30">
      <w:pPr>
        <w:pStyle w:val="ListParagraph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Can owners of platforms retain data?</w:t>
      </w:r>
    </w:p>
    <w:p w:rsidR="00210493" w:rsidRPr="00210493" w:rsidRDefault="00210493" w:rsidP="00210493">
      <w:pPr>
        <w:pStyle w:val="ListParagraph"/>
        <w:numPr>
          <w:ilvl w:val="0"/>
          <w:numId w:val="8"/>
        </w:num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Is there a need to protect research findings or are these to be publicly accessible?</w:t>
      </w:r>
    </w:p>
    <w:p w:rsidR="00842677" w:rsidRDefault="004E17EF" w:rsidP="00210493">
      <w:pPr>
        <w:pStyle w:val="ListParagraph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842677">
        <w:rPr>
          <w:bCs/>
          <w:sz w:val="22"/>
          <w:szCs w:val="22"/>
        </w:rPr>
        <w:t xml:space="preserve">Can the researcher control the </w:t>
      </w:r>
      <w:r w:rsidR="00BE1A30" w:rsidRPr="00842677">
        <w:rPr>
          <w:bCs/>
          <w:sz w:val="22"/>
          <w:szCs w:val="22"/>
        </w:rPr>
        <w:t xml:space="preserve">data and the </w:t>
      </w:r>
      <w:r w:rsidRPr="00842677">
        <w:rPr>
          <w:bCs/>
          <w:sz w:val="22"/>
          <w:szCs w:val="22"/>
        </w:rPr>
        <w:t xml:space="preserve">dissemination of </w:t>
      </w:r>
      <w:proofErr w:type="gramStart"/>
      <w:r w:rsidRPr="00842677">
        <w:rPr>
          <w:bCs/>
          <w:sz w:val="22"/>
          <w:szCs w:val="22"/>
        </w:rPr>
        <w:t>findings</w:t>
      </w:r>
      <w:r w:rsidR="00842677" w:rsidRPr="00842677">
        <w:rPr>
          <w:bCs/>
          <w:sz w:val="22"/>
          <w:szCs w:val="22"/>
        </w:rPr>
        <w:t>.</w:t>
      </w:r>
      <w:proofErr w:type="gramEnd"/>
      <w:r w:rsidR="00842677" w:rsidRPr="00842677">
        <w:rPr>
          <w:bCs/>
          <w:sz w:val="22"/>
          <w:szCs w:val="22"/>
        </w:rPr>
        <w:t xml:space="preserve"> </w:t>
      </w:r>
    </w:p>
    <w:p w:rsidR="00842677" w:rsidRDefault="00842677" w:rsidP="005130F2">
      <w:pPr>
        <w:pStyle w:val="ListParagraph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Is it envisaged that conference presentations might be immediately disseminated through photo sharing and tweeting using the conference hash tag?</w:t>
      </w:r>
      <w:r w:rsidR="005130F2">
        <w:rPr>
          <w:bCs/>
          <w:sz w:val="22"/>
          <w:szCs w:val="22"/>
        </w:rPr>
        <w:t xml:space="preserve"> See for example </w:t>
      </w:r>
      <w:hyperlink r:id="rId10" w:history="1">
        <w:r w:rsidR="005130F2" w:rsidRPr="00CA335F">
          <w:rPr>
            <w:rStyle w:val="Hyperlink"/>
            <w:bCs/>
            <w:sz w:val="22"/>
            <w:szCs w:val="22"/>
          </w:rPr>
          <w:t>http://www.guardian.co.uk/higher-education-network/blog/2012/oct/03/ethics-live-tweeting-academic-conferences</w:t>
        </w:r>
      </w:hyperlink>
    </w:p>
    <w:p w:rsidR="005130F2" w:rsidRPr="00842677" w:rsidRDefault="005130F2" w:rsidP="005130F2">
      <w:pPr>
        <w:pStyle w:val="ListParagraph"/>
        <w:ind w:left="1080"/>
        <w:jc w:val="both"/>
        <w:rPr>
          <w:bCs/>
          <w:sz w:val="22"/>
          <w:szCs w:val="22"/>
        </w:rPr>
      </w:pPr>
    </w:p>
    <w:p w:rsidR="001C0942" w:rsidRDefault="001C0942" w:rsidP="00B90054">
      <w:pPr>
        <w:jc w:val="both"/>
        <w:rPr>
          <w:bCs/>
          <w:sz w:val="22"/>
          <w:szCs w:val="22"/>
        </w:rPr>
      </w:pPr>
    </w:p>
    <w:p w:rsidR="005C591C" w:rsidRDefault="005C591C" w:rsidP="00B90054">
      <w:pPr>
        <w:jc w:val="both"/>
        <w:rPr>
          <w:bCs/>
          <w:sz w:val="22"/>
          <w:szCs w:val="22"/>
        </w:rPr>
      </w:pPr>
    </w:p>
    <w:p w:rsidR="005C591C" w:rsidRDefault="005C591C" w:rsidP="00B90054">
      <w:pPr>
        <w:jc w:val="both"/>
        <w:rPr>
          <w:bCs/>
          <w:sz w:val="22"/>
          <w:szCs w:val="22"/>
        </w:rPr>
      </w:pPr>
    </w:p>
    <w:p w:rsidR="005C591C" w:rsidRDefault="005C591C" w:rsidP="00B90054">
      <w:pPr>
        <w:jc w:val="both"/>
        <w:rPr>
          <w:bCs/>
          <w:i/>
          <w:sz w:val="22"/>
          <w:szCs w:val="22"/>
        </w:rPr>
      </w:pPr>
    </w:p>
    <w:p w:rsidR="00CF628A" w:rsidRDefault="00CF628A" w:rsidP="00B90054">
      <w:pPr>
        <w:jc w:val="both"/>
        <w:rPr>
          <w:bCs/>
          <w:i/>
          <w:sz w:val="22"/>
          <w:szCs w:val="22"/>
        </w:rPr>
      </w:pPr>
    </w:p>
    <w:p w:rsidR="00CF628A" w:rsidRDefault="00CF628A" w:rsidP="00B90054">
      <w:pPr>
        <w:jc w:val="both"/>
        <w:rPr>
          <w:bCs/>
          <w:i/>
          <w:sz w:val="22"/>
          <w:szCs w:val="22"/>
        </w:rPr>
      </w:pPr>
    </w:p>
    <w:p w:rsidR="00CF628A" w:rsidRDefault="00CF628A" w:rsidP="00B90054">
      <w:pPr>
        <w:jc w:val="both"/>
        <w:rPr>
          <w:bCs/>
          <w:i/>
          <w:sz w:val="22"/>
          <w:szCs w:val="22"/>
        </w:rPr>
      </w:pPr>
    </w:p>
    <w:p w:rsidR="00CF628A" w:rsidRDefault="00CF628A" w:rsidP="00B90054">
      <w:pPr>
        <w:jc w:val="both"/>
        <w:rPr>
          <w:bCs/>
          <w:i/>
          <w:sz w:val="22"/>
          <w:szCs w:val="22"/>
        </w:rPr>
      </w:pPr>
    </w:p>
    <w:p w:rsidR="00CF628A" w:rsidRDefault="00CF628A" w:rsidP="00B90054">
      <w:pPr>
        <w:jc w:val="both"/>
        <w:rPr>
          <w:bCs/>
          <w:i/>
          <w:sz w:val="22"/>
          <w:szCs w:val="22"/>
        </w:rPr>
      </w:pPr>
    </w:p>
    <w:p w:rsidR="00032635" w:rsidRPr="00551D23" w:rsidRDefault="00032635" w:rsidP="00032635">
      <w:pPr>
        <w:jc w:val="both"/>
        <w:rPr>
          <w:b/>
          <w:sz w:val="22"/>
          <w:szCs w:val="22"/>
        </w:rPr>
      </w:pPr>
      <w:r w:rsidRPr="00551D23">
        <w:rPr>
          <w:b/>
          <w:sz w:val="22"/>
          <w:szCs w:val="22"/>
        </w:rPr>
        <w:t xml:space="preserve">Bibliography and </w:t>
      </w:r>
      <w:r w:rsidR="00E221B8">
        <w:rPr>
          <w:b/>
          <w:sz w:val="22"/>
          <w:szCs w:val="22"/>
        </w:rPr>
        <w:t>Additional S</w:t>
      </w:r>
      <w:r w:rsidRPr="00551D23">
        <w:rPr>
          <w:b/>
          <w:sz w:val="22"/>
          <w:szCs w:val="22"/>
        </w:rPr>
        <w:t xml:space="preserve">ources: </w:t>
      </w:r>
    </w:p>
    <w:p w:rsidR="00032635" w:rsidRDefault="00032635" w:rsidP="00032635">
      <w:pPr>
        <w:jc w:val="both"/>
        <w:rPr>
          <w:rStyle w:val="reference-text"/>
          <w:sz w:val="20"/>
          <w:szCs w:val="20"/>
        </w:rPr>
      </w:pPr>
    </w:p>
    <w:p w:rsidR="00032635" w:rsidRPr="00EA7B52" w:rsidRDefault="00032635" w:rsidP="00032635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EA7B52">
        <w:rPr>
          <w:rFonts w:eastAsiaTheme="minorHAnsi"/>
          <w:sz w:val="22"/>
          <w:szCs w:val="22"/>
          <w:lang w:eastAsia="en-US"/>
        </w:rPr>
        <w:t>B</w:t>
      </w:r>
      <w:r>
        <w:rPr>
          <w:rFonts w:eastAsiaTheme="minorHAnsi"/>
          <w:sz w:val="22"/>
          <w:szCs w:val="22"/>
          <w:lang w:eastAsia="en-US"/>
        </w:rPr>
        <w:t xml:space="preserve">ritish Medical Association </w:t>
      </w:r>
      <w:r w:rsidRPr="00EA7B52">
        <w:rPr>
          <w:rFonts w:eastAsiaTheme="minorHAnsi"/>
          <w:sz w:val="22"/>
          <w:szCs w:val="22"/>
          <w:lang w:eastAsia="en-US"/>
        </w:rPr>
        <w:t>(2011)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EA7B52">
        <w:rPr>
          <w:rFonts w:eastAsiaTheme="minorHAnsi"/>
          <w:i/>
          <w:sz w:val="22"/>
          <w:szCs w:val="22"/>
          <w:lang w:eastAsia="en-US"/>
        </w:rPr>
        <w:t>Using Social media: practical and ethical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A7B52">
        <w:rPr>
          <w:rFonts w:eastAsiaTheme="minorHAnsi"/>
          <w:i/>
          <w:sz w:val="22"/>
          <w:szCs w:val="22"/>
          <w:lang w:eastAsia="en-US"/>
        </w:rPr>
        <w:t>guidance for doctors and medical students</w:t>
      </w:r>
      <w:r w:rsidRPr="00EA7B52">
        <w:rPr>
          <w:rFonts w:eastAsiaTheme="minorHAnsi"/>
          <w:sz w:val="22"/>
          <w:szCs w:val="22"/>
          <w:lang w:eastAsia="en-US"/>
        </w:rPr>
        <w:t>. BMA publications London</w:t>
      </w:r>
    </w:p>
    <w:p w:rsidR="00032635" w:rsidRPr="00EA7B52" w:rsidRDefault="00032635" w:rsidP="0003263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A7B52">
        <w:rPr>
          <w:rFonts w:eastAsiaTheme="minorHAnsi"/>
          <w:sz w:val="22"/>
          <w:szCs w:val="22"/>
          <w:lang w:eastAsia="en-US"/>
        </w:rPr>
        <w:t xml:space="preserve">Available at: </w:t>
      </w:r>
      <w:hyperlink r:id="rId11" w:history="1">
        <w:r w:rsidRPr="00EA7B52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http://bma.org.uk/practical-support-at-work/ethics/ethics-a-to-z</w:t>
        </w:r>
      </w:hyperlink>
    </w:p>
    <w:p w:rsidR="00032635" w:rsidRDefault="00032635" w:rsidP="0003263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32635" w:rsidRPr="00CF628A" w:rsidRDefault="00032635" w:rsidP="00032635">
      <w:pPr>
        <w:pStyle w:val="Default"/>
        <w:spacing w:before="240" w:after="60"/>
        <w:jc w:val="both"/>
        <w:rPr>
          <w:rFonts w:ascii="Times New Roman" w:hAnsi="Times New Roman" w:cs="Times New Roman"/>
          <w:sz w:val="22"/>
          <w:szCs w:val="22"/>
        </w:rPr>
      </w:pPr>
      <w:r w:rsidRPr="00CF628A">
        <w:rPr>
          <w:rFonts w:ascii="Times New Roman" w:hAnsi="Times New Roman" w:cs="Times New Roman"/>
          <w:sz w:val="22"/>
          <w:szCs w:val="22"/>
        </w:rPr>
        <w:t xml:space="preserve">British Psychological Society (2007), </w:t>
      </w:r>
      <w:r w:rsidRPr="00CF628A">
        <w:rPr>
          <w:rFonts w:ascii="Times New Roman" w:hAnsi="Times New Roman" w:cs="Times New Roman"/>
          <w:i/>
          <w:sz w:val="22"/>
          <w:szCs w:val="22"/>
        </w:rPr>
        <w:t>Conducting research on the internet: Guidelines for ethics practice in psychological research online</w:t>
      </w:r>
      <w:r w:rsidRPr="00CF628A">
        <w:rPr>
          <w:rFonts w:ascii="Times New Roman" w:hAnsi="Times New Roman" w:cs="Times New Roman"/>
          <w:sz w:val="22"/>
          <w:szCs w:val="22"/>
        </w:rPr>
        <w:t xml:space="preserve">. Available from: </w:t>
      </w:r>
    </w:p>
    <w:p w:rsidR="00032635" w:rsidRPr="00CF628A" w:rsidRDefault="00AF515D" w:rsidP="00032635">
      <w:pPr>
        <w:pStyle w:val="Default"/>
        <w:spacing w:before="240" w:after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hyperlink r:id="rId12" w:history="1">
        <w:r w:rsidR="00032635" w:rsidRPr="00CF628A">
          <w:rPr>
            <w:rStyle w:val="Hyperlink"/>
            <w:rFonts w:ascii="Times New Roman" w:hAnsi="Times New Roman" w:cs="Times New Roman"/>
            <w:sz w:val="22"/>
            <w:szCs w:val="22"/>
          </w:rPr>
          <w:t>http://www.bps.org.uk/publications/policy-guidelines/research-guidelines-policy-documents/research-guidelines-policy-docum</w:t>
        </w:r>
      </w:hyperlink>
    </w:p>
    <w:p w:rsidR="00032635" w:rsidRDefault="00032635" w:rsidP="0003263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32635" w:rsidRDefault="00032635" w:rsidP="0003263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32635" w:rsidRPr="000D3E3F" w:rsidRDefault="00032635" w:rsidP="0003263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D3E3F">
        <w:rPr>
          <w:rFonts w:eastAsiaTheme="minorHAnsi"/>
          <w:sz w:val="22"/>
          <w:szCs w:val="22"/>
          <w:lang w:eastAsia="en-US"/>
        </w:rPr>
        <w:t>Ess</w:t>
      </w:r>
      <w:proofErr w:type="spellEnd"/>
      <w:r w:rsidRPr="000D3E3F">
        <w:rPr>
          <w:rFonts w:eastAsiaTheme="minorHAnsi"/>
          <w:sz w:val="22"/>
          <w:szCs w:val="22"/>
          <w:lang w:eastAsia="en-US"/>
        </w:rPr>
        <w:t xml:space="preserve">, C. &amp; and the </w:t>
      </w:r>
      <w:proofErr w:type="spellStart"/>
      <w:r w:rsidRPr="000D3E3F">
        <w:rPr>
          <w:rFonts w:eastAsiaTheme="minorHAnsi"/>
          <w:sz w:val="22"/>
          <w:szCs w:val="22"/>
          <w:lang w:eastAsia="en-US"/>
        </w:rPr>
        <w:t>AoIR</w:t>
      </w:r>
      <w:proofErr w:type="spellEnd"/>
      <w:r w:rsidRPr="000D3E3F">
        <w:rPr>
          <w:rFonts w:eastAsiaTheme="minorHAnsi"/>
          <w:sz w:val="22"/>
          <w:szCs w:val="22"/>
          <w:lang w:eastAsia="en-US"/>
        </w:rPr>
        <w:t xml:space="preserve"> ethics working committee</w:t>
      </w:r>
      <w:r>
        <w:rPr>
          <w:rFonts w:eastAsiaTheme="minorHAnsi"/>
          <w:sz w:val="22"/>
          <w:szCs w:val="22"/>
          <w:lang w:eastAsia="en-US"/>
        </w:rPr>
        <w:t xml:space="preserve"> (2002)</w:t>
      </w:r>
      <w:r w:rsidRPr="000D3E3F">
        <w:rPr>
          <w:rFonts w:eastAsiaTheme="minorHAnsi"/>
          <w:sz w:val="22"/>
          <w:szCs w:val="22"/>
          <w:lang w:eastAsia="en-US"/>
        </w:rPr>
        <w:t xml:space="preserve">, </w:t>
      </w:r>
      <w:r w:rsidRPr="00F01204">
        <w:rPr>
          <w:rFonts w:eastAsiaTheme="minorHAnsi"/>
          <w:i/>
          <w:sz w:val="22"/>
          <w:szCs w:val="22"/>
          <w:lang w:eastAsia="en-US"/>
        </w:rPr>
        <w:t xml:space="preserve">Ethical decision-making and Internet research: Recommendations from the </w:t>
      </w:r>
      <w:proofErr w:type="spellStart"/>
      <w:r w:rsidRPr="00F01204">
        <w:rPr>
          <w:rFonts w:eastAsiaTheme="minorHAnsi"/>
          <w:i/>
          <w:sz w:val="22"/>
          <w:szCs w:val="22"/>
          <w:lang w:eastAsia="en-US"/>
        </w:rPr>
        <w:t>aoir</w:t>
      </w:r>
      <w:proofErr w:type="spellEnd"/>
      <w:r w:rsidRPr="00F01204">
        <w:rPr>
          <w:rFonts w:eastAsiaTheme="minorHAnsi"/>
          <w:i/>
          <w:sz w:val="22"/>
          <w:szCs w:val="22"/>
          <w:lang w:eastAsia="en-US"/>
        </w:rPr>
        <w:t xml:space="preserve"> ethics working committee</w:t>
      </w:r>
      <w:r w:rsidRPr="000D3E3F">
        <w:rPr>
          <w:rFonts w:eastAsiaTheme="minorHAnsi"/>
          <w:sz w:val="22"/>
          <w:szCs w:val="22"/>
          <w:lang w:eastAsia="en-US"/>
        </w:rPr>
        <w:t xml:space="preserve">, approved by </w:t>
      </w:r>
      <w:proofErr w:type="spellStart"/>
      <w:r w:rsidRPr="000D3E3F">
        <w:rPr>
          <w:rFonts w:eastAsiaTheme="minorHAnsi"/>
          <w:sz w:val="22"/>
          <w:szCs w:val="22"/>
          <w:lang w:eastAsia="en-US"/>
        </w:rPr>
        <w:t>AoIR</w:t>
      </w:r>
      <w:proofErr w:type="spellEnd"/>
      <w:r w:rsidRPr="000D3E3F">
        <w:rPr>
          <w:rFonts w:eastAsiaTheme="minorHAnsi"/>
          <w:sz w:val="22"/>
          <w:szCs w:val="22"/>
          <w:lang w:eastAsia="en-US"/>
        </w:rPr>
        <w:t xml:space="preserve">, November 27, 2002. Available online: </w:t>
      </w:r>
      <w:hyperlink r:id="rId13" w:history="1">
        <w:r w:rsidRPr="000D3E3F">
          <w:rPr>
            <w:rStyle w:val="Hyperlink"/>
            <w:rFonts w:eastAsiaTheme="minorHAnsi"/>
            <w:sz w:val="22"/>
            <w:szCs w:val="22"/>
            <w:lang w:eastAsia="en-US"/>
          </w:rPr>
          <w:t>www.aoir.org/reports/ethics.pdf</w:t>
        </w:r>
      </w:hyperlink>
    </w:p>
    <w:p w:rsidR="00032635" w:rsidRDefault="00032635" w:rsidP="00032635">
      <w:pPr>
        <w:jc w:val="both"/>
        <w:rPr>
          <w:rStyle w:val="reference-text"/>
          <w:sz w:val="20"/>
          <w:szCs w:val="20"/>
        </w:rPr>
      </w:pPr>
    </w:p>
    <w:p w:rsidR="00032635" w:rsidRDefault="00032635" w:rsidP="00032635">
      <w:pPr>
        <w:jc w:val="both"/>
        <w:rPr>
          <w:rStyle w:val="reference-text"/>
          <w:sz w:val="20"/>
          <w:szCs w:val="20"/>
        </w:rPr>
      </w:pPr>
    </w:p>
    <w:p w:rsidR="00032635" w:rsidRDefault="00032635" w:rsidP="00032635">
      <w:pPr>
        <w:jc w:val="both"/>
        <w:rPr>
          <w:rStyle w:val="reference-text"/>
          <w:sz w:val="20"/>
          <w:szCs w:val="20"/>
        </w:rPr>
      </w:pPr>
      <w:r>
        <w:rPr>
          <w:rStyle w:val="reference-text"/>
          <w:sz w:val="20"/>
          <w:szCs w:val="20"/>
        </w:rPr>
        <w:t xml:space="preserve">Kaplan, A. M. &amp; </w:t>
      </w:r>
      <w:proofErr w:type="spellStart"/>
      <w:r>
        <w:rPr>
          <w:rStyle w:val="reference-text"/>
          <w:sz w:val="20"/>
          <w:szCs w:val="20"/>
        </w:rPr>
        <w:t>Haenlein</w:t>
      </w:r>
      <w:proofErr w:type="spellEnd"/>
      <w:r>
        <w:rPr>
          <w:rStyle w:val="reference-text"/>
          <w:sz w:val="20"/>
          <w:szCs w:val="20"/>
        </w:rPr>
        <w:t xml:space="preserve">, M. (2010) ‘Users of the world, unite! The challenges and opportunities of Social Media’, </w:t>
      </w:r>
      <w:r w:rsidRPr="00F01204">
        <w:rPr>
          <w:rStyle w:val="reference-text"/>
          <w:i/>
          <w:sz w:val="20"/>
          <w:szCs w:val="20"/>
        </w:rPr>
        <w:t>Business Horizons</w:t>
      </w:r>
      <w:r>
        <w:rPr>
          <w:rStyle w:val="reference-text"/>
          <w:sz w:val="20"/>
          <w:szCs w:val="20"/>
        </w:rPr>
        <w:t xml:space="preserve"> 53 (1): 59–68.</w:t>
      </w:r>
    </w:p>
    <w:p w:rsidR="00032635" w:rsidRDefault="00AF515D" w:rsidP="00032635">
      <w:pPr>
        <w:jc w:val="both"/>
        <w:rPr>
          <w:bCs/>
          <w:i/>
          <w:sz w:val="22"/>
          <w:szCs w:val="22"/>
        </w:rPr>
      </w:pPr>
      <w:hyperlink r:id="rId14" w:history="1">
        <w:r w:rsidR="00032635" w:rsidRPr="0064710D">
          <w:rPr>
            <w:rStyle w:val="Hyperlink"/>
            <w:bCs/>
            <w:i/>
            <w:sz w:val="22"/>
            <w:szCs w:val="22"/>
          </w:rPr>
          <w:t>http://www.sciencedirect.com/science/article/pii/S0007681309001232</w:t>
        </w:r>
      </w:hyperlink>
    </w:p>
    <w:p w:rsidR="00032635" w:rsidRDefault="00032635" w:rsidP="0003263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32635" w:rsidRPr="00EA7B52" w:rsidRDefault="00032635" w:rsidP="0003263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A7B52">
        <w:rPr>
          <w:rFonts w:eastAsiaTheme="minorHAnsi"/>
          <w:sz w:val="22"/>
          <w:szCs w:val="22"/>
          <w:lang w:eastAsia="en-US"/>
        </w:rPr>
        <w:t>Research Information Network (2011)</w:t>
      </w:r>
      <w:r>
        <w:rPr>
          <w:rFonts w:eastAsiaTheme="minorHAnsi"/>
          <w:sz w:val="22"/>
          <w:szCs w:val="22"/>
          <w:lang w:eastAsia="en-US"/>
        </w:rPr>
        <w:t>,</w:t>
      </w:r>
      <w:r w:rsidRPr="00EA7B52">
        <w:rPr>
          <w:rFonts w:eastAsiaTheme="minorHAnsi"/>
          <w:sz w:val="22"/>
          <w:szCs w:val="22"/>
          <w:lang w:eastAsia="en-US"/>
        </w:rPr>
        <w:t xml:space="preserve"> </w:t>
      </w:r>
      <w:r w:rsidRPr="00F01204">
        <w:rPr>
          <w:rFonts w:eastAsiaTheme="minorHAnsi"/>
          <w:i/>
          <w:sz w:val="22"/>
          <w:szCs w:val="22"/>
          <w:lang w:eastAsia="en-US"/>
        </w:rPr>
        <w:t>Social Media: A guide for researchers</w:t>
      </w:r>
    </w:p>
    <w:p w:rsidR="00032635" w:rsidRPr="00EA7B52" w:rsidRDefault="00032635" w:rsidP="0003263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A7B52">
        <w:rPr>
          <w:rFonts w:eastAsiaTheme="minorHAnsi"/>
          <w:sz w:val="22"/>
          <w:szCs w:val="22"/>
          <w:lang w:eastAsia="en-US"/>
        </w:rPr>
        <w:t xml:space="preserve">Available at: </w:t>
      </w:r>
      <w:hyperlink r:id="rId15" w:history="1">
        <w:r w:rsidRPr="00EA7B52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http://www.rin.ac.uk/our-work/communicating-and-disseminating-research/social-media-guide-researchers</w:t>
        </w:r>
      </w:hyperlink>
    </w:p>
    <w:p w:rsidR="00032635" w:rsidRPr="00EA7B52" w:rsidRDefault="00032635" w:rsidP="0003263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32635" w:rsidRPr="00EA7B52" w:rsidRDefault="00032635" w:rsidP="00032635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EA7B52">
        <w:rPr>
          <w:rFonts w:eastAsiaTheme="minorHAnsi"/>
          <w:sz w:val="22"/>
          <w:szCs w:val="22"/>
          <w:lang w:eastAsia="en-US"/>
        </w:rPr>
        <w:t>Snee</w:t>
      </w:r>
      <w:proofErr w:type="spellEnd"/>
      <w:r w:rsidRPr="00EA7B52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A7B52">
        <w:rPr>
          <w:rFonts w:eastAsiaTheme="minorHAnsi"/>
          <w:sz w:val="22"/>
          <w:szCs w:val="22"/>
          <w:lang w:eastAsia="en-US"/>
        </w:rPr>
        <w:t>H. (2008)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F01204">
        <w:rPr>
          <w:rFonts w:eastAsiaTheme="minorHAnsi"/>
          <w:i/>
          <w:sz w:val="22"/>
          <w:szCs w:val="22"/>
          <w:lang w:eastAsia="en-US"/>
        </w:rPr>
        <w:t>Web 2.0 as a social science research tool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Pr="00EA7B52">
        <w:rPr>
          <w:rFonts w:eastAsiaTheme="minorHAnsi"/>
          <w:sz w:val="22"/>
          <w:szCs w:val="22"/>
          <w:lang w:eastAsia="en-US"/>
        </w:rPr>
        <w:t xml:space="preserve"> The British </w:t>
      </w:r>
      <w:r>
        <w:rPr>
          <w:rFonts w:eastAsiaTheme="minorHAnsi"/>
          <w:sz w:val="22"/>
          <w:szCs w:val="22"/>
          <w:lang w:eastAsia="en-US"/>
        </w:rPr>
        <w:t>L</w:t>
      </w:r>
      <w:r w:rsidRPr="00EA7B52">
        <w:rPr>
          <w:rFonts w:eastAsiaTheme="minorHAnsi"/>
          <w:sz w:val="22"/>
          <w:szCs w:val="22"/>
          <w:lang w:eastAsia="en-US"/>
        </w:rPr>
        <w:t>ibrary</w:t>
      </w:r>
      <w:r>
        <w:rPr>
          <w:rFonts w:eastAsiaTheme="minorHAnsi"/>
          <w:sz w:val="22"/>
          <w:szCs w:val="22"/>
          <w:lang w:eastAsia="en-US"/>
        </w:rPr>
        <w:t>/</w:t>
      </w:r>
      <w:r w:rsidRPr="00EA7B52">
        <w:rPr>
          <w:rFonts w:eastAsiaTheme="minorHAnsi"/>
          <w:sz w:val="22"/>
          <w:szCs w:val="22"/>
          <w:lang w:eastAsia="en-US"/>
        </w:rPr>
        <w:t xml:space="preserve">ESRC Government Placement </w:t>
      </w:r>
      <w:r>
        <w:rPr>
          <w:rFonts w:eastAsiaTheme="minorHAnsi"/>
          <w:sz w:val="22"/>
          <w:szCs w:val="22"/>
          <w:lang w:eastAsia="en-US"/>
        </w:rPr>
        <w:t>S</w:t>
      </w:r>
      <w:r w:rsidRPr="00EA7B52">
        <w:rPr>
          <w:rFonts w:eastAsiaTheme="minorHAnsi"/>
          <w:sz w:val="22"/>
          <w:szCs w:val="22"/>
          <w:lang w:eastAsia="en-US"/>
        </w:rPr>
        <w:t>cheme</w:t>
      </w:r>
    </w:p>
    <w:p w:rsidR="00032635" w:rsidRDefault="00032635" w:rsidP="00032635">
      <w:pPr>
        <w:spacing w:after="200" w:line="276" w:lineRule="auto"/>
        <w:jc w:val="both"/>
        <w:rPr>
          <w:rFonts w:eastAsiaTheme="minorHAnsi"/>
          <w:color w:val="0000FF" w:themeColor="hyperlink"/>
          <w:sz w:val="22"/>
          <w:szCs w:val="22"/>
          <w:u w:val="single"/>
          <w:lang w:eastAsia="en-US"/>
        </w:rPr>
      </w:pPr>
      <w:r w:rsidRPr="00EA7B52">
        <w:rPr>
          <w:rFonts w:eastAsiaTheme="minorHAnsi"/>
          <w:sz w:val="22"/>
          <w:szCs w:val="22"/>
          <w:lang w:eastAsia="en-US"/>
        </w:rPr>
        <w:t xml:space="preserve">Available at: </w:t>
      </w:r>
      <w:hyperlink r:id="rId16" w:history="1">
        <w:r w:rsidRPr="00EA7B52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http://www.bl.uk/reshelp/bldept/socsci/socint/web2/web2.pdf</w:t>
        </w:r>
      </w:hyperlink>
    </w:p>
    <w:p w:rsidR="00CF4F95" w:rsidRDefault="00CF4F95" w:rsidP="00032635">
      <w:pPr>
        <w:spacing w:after="200" w:line="276" w:lineRule="auto"/>
        <w:jc w:val="both"/>
        <w:rPr>
          <w:rFonts w:eastAsiaTheme="minorHAnsi"/>
          <w:color w:val="0000FF" w:themeColor="hyperlink"/>
          <w:sz w:val="22"/>
          <w:szCs w:val="22"/>
          <w:u w:val="single"/>
          <w:lang w:eastAsia="en-US"/>
        </w:rPr>
      </w:pPr>
    </w:p>
    <w:p w:rsidR="00CF4F95" w:rsidRPr="00CF4F95" w:rsidRDefault="00CF4F95" w:rsidP="00CF4F95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CF4F95">
        <w:rPr>
          <w:rFonts w:eastAsiaTheme="minorHAnsi"/>
          <w:sz w:val="22"/>
          <w:szCs w:val="22"/>
          <w:lang w:eastAsia="en-US"/>
        </w:rPr>
        <w:t>Prepared by a UREC working group</w:t>
      </w:r>
    </w:p>
    <w:p w:rsidR="00CF4F95" w:rsidRPr="00CF4F95" w:rsidRDefault="00CF4F95" w:rsidP="00CF4F95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CF4F95">
        <w:rPr>
          <w:rFonts w:eastAsiaTheme="minorHAnsi"/>
          <w:sz w:val="22"/>
          <w:szCs w:val="22"/>
          <w:lang w:eastAsia="en-US"/>
        </w:rPr>
        <w:t xml:space="preserve">August 2013 </w:t>
      </w:r>
    </w:p>
    <w:p w:rsidR="00032635" w:rsidRPr="00032635" w:rsidRDefault="00032635" w:rsidP="00032635">
      <w:pPr>
        <w:pStyle w:val="Default"/>
        <w:spacing w:before="240"/>
        <w:jc w:val="both"/>
        <w:rPr>
          <w:rFonts w:ascii="Times New Roman" w:hAnsi="Times New Roman" w:cs="Times New Roman"/>
          <w:sz w:val="23"/>
          <w:szCs w:val="23"/>
        </w:rPr>
      </w:pPr>
    </w:p>
    <w:sectPr w:rsidR="00032635" w:rsidRPr="00032635" w:rsidSect="00A633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5D" w:rsidRDefault="00AF515D" w:rsidP="0049576C">
      <w:r>
        <w:separator/>
      </w:r>
    </w:p>
  </w:endnote>
  <w:endnote w:type="continuationSeparator" w:id="0">
    <w:p w:rsidR="00AF515D" w:rsidRDefault="00AF515D" w:rsidP="0049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8" w:rsidRDefault="00E22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3487"/>
      <w:docPartObj>
        <w:docPartGallery w:val="Page Numbers (Bottom of Page)"/>
        <w:docPartUnique/>
      </w:docPartObj>
    </w:sdtPr>
    <w:sdtEndPr/>
    <w:sdtContent>
      <w:p w:rsidR="0049576C" w:rsidRDefault="000250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76C" w:rsidRDefault="004957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8" w:rsidRDefault="00E22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5D" w:rsidRDefault="00AF515D" w:rsidP="0049576C">
      <w:r>
        <w:separator/>
      </w:r>
    </w:p>
  </w:footnote>
  <w:footnote w:type="continuationSeparator" w:id="0">
    <w:p w:rsidR="00AF515D" w:rsidRDefault="00AF515D" w:rsidP="0049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8" w:rsidRDefault="00E22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8" w:rsidRDefault="00E22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8" w:rsidRDefault="00E22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3CB"/>
    <w:multiLevelType w:val="hybridMultilevel"/>
    <w:tmpl w:val="73BEA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670DE"/>
    <w:multiLevelType w:val="multilevel"/>
    <w:tmpl w:val="9A4E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A18AF"/>
    <w:multiLevelType w:val="hybridMultilevel"/>
    <w:tmpl w:val="5C743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B39CC"/>
    <w:multiLevelType w:val="hybridMultilevel"/>
    <w:tmpl w:val="E872F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8D6203"/>
    <w:multiLevelType w:val="hybridMultilevel"/>
    <w:tmpl w:val="C01A23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E159B6"/>
    <w:multiLevelType w:val="hybridMultilevel"/>
    <w:tmpl w:val="BFC0E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8F7E16"/>
    <w:multiLevelType w:val="hybridMultilevel"/>
    <w:tmpl w:val="E3D8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5EBA"/>
    <w:multiLevelType w:val="hybridMultilevel"/>
    <w:tmpl w:val="92F0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24696"/>
    <w:multiLevelType w:val="hybridMultilevel"/>
    <w:tmpl w:val="3F809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C5CF6"/>
    <w:multiLevelType w:val="hybridMultilevel"/>
    <w:tmpl w:val="47CCA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7B17E3"/>
    <w:multiLevelType w:val="hybridMultilevel"/>
    <w:tmpl w:val="0C940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1CDF"/>
    <w:multiLevelType w:val="hybridMultilevel"/>
    <w:tmpl w:val="9A92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43332"/>
    <w:multiLevelType w:val="hybridMultilevel"/>
    <w:tmpl w:val="88F6E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94334C"/>
    <w:multiLevelType w:val="hybridMultilevel"/>
    <w:tmpl w:val="A3543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1063C6"/>
    <w:multiLevelType w:val="hybridMultilevel"/>
    <w:tmpl w:val="D94AA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B1ED0"/>
    <w:multiLevelType w:val="hybridMultilevel"/>
    <w:tmpl w:val="AD563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D0492E"/>
    <w:multiLevelType w:val="hybridMultilevel"/>
    <w:tmpl w:val="6C00A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A7339A"/>
    <w:multiLevelType w:val="hybridMultilevel"/>
    <w:tmpl w:val="D63EB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25B86"/>
    <w:multiLevelType w:val="hybridMultilevel"/>
    <w:tmpl w:val="C24EAA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FB4DDA"/>
    <w:multiLevelType w:val="hybridMultilevel"/>
    <w:tmpl w:val="A33C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366E2"/>
    <w:multiLevelType w:val="hybridMultilevel"/>
    <w:tmpl w:val="A84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0"/>
  </w:num>
  <w:num w:numId="5">
    <w:abstractNumId w:val="13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6"/>
  </w:num>
  <w:num w:numId="14">
    <w:abstractNumId w:val="19"/>
  </w:num>
  <w:num w:numId="15">
    <w:abstractNumId w:val="0"/>
  </w:num>
  <w:num w:numId="16">
    <w:abstractNumId w:val="15"/>
  </w:num>
  <w:num w:numId="17">
    <w:abstractNumId w:val="7"/>
  </w:num>
  <w:num w:numId="18">
    <w:abstractNumId w:val="17"/>
  </w:num>
  <w:num w:numId="19">
    <w:abstractNumId w:val="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5A"/>
    <w:rsid w:val="00025095"/>
    <w:rsid w:val="00032635"/>
    <w:rsid w:val="000474AC"/>
    <w:rsid w:val="0007465F"/>
    <w:rsid w:val="0009197F"/>
    <w:rsid w:val="000D2818"/>
    <w:rsid w:val="000D3E3F"/>
    <w:rsid w:val="001374B6"/>
    <w:rsid w:val="001628E0"/>
    <w:rsid w:val="001C0942"/>
    <w:rsid w:val="00210493"/>
    <w:rsid w:val="00230E1E"/>
    <w:rsid w:val="002E4187"/>
    <w:rsid w:val="003362BF"/>
    <w:rsid w:val="003F6237"/>
    <w:rsid w:val="0049576C"/>
    <w:rsid w:val="004971D7"/>
    <w:rsid w:val="004A6F35"/>
    <w:rsid w:val="004B46E1"/>
    <w:rsid w:val="004E17EF"/>
    <w:rsid w:val="005130F2"/>
    <w:rsid w:val="00551D23"/>
    <w:rsid w:val="005A0EFE"/>
    <w:rsid w:val="005C591C"/>
    <w:rsid w:val="0067249D"/>
    <w:rsid w:val="006F3C9E"/>
    <w:rsid w:val="00737A09"/>
    <w:rsid w:val="00742D5D"/>
    <w:rsid w:val="00763813"/>
    <w:rsid w:val="00775346"/>
    <w:rsid w:val="0078754A"/>
    <w:rsid w:val="007F0D08"/>
    <w:rsid w:val="00842677"/>
    <w:rsid w:val="00846854"/>
    <w:rsid w:val="00850649"/>
    <w:rsid w:val="00855E5A"/>
    <w:rsid w:val="008D4309"/>
    <w:rsid w:val="008F4D23"/>
    <w:rsid w:val="00903F95"/>
    <w:rsid w:val="009549A0"/>
    <w:rsid w:val="00A6336D"/>
    <w:rsid w:val="00AD6FD0"/>
    <w:rsid w:val="00AF515D"/>
    <w:rsid w:val="00B141A6"/>
    <w:rsid w:val="00B776F8"/>
    <w:rsid w:val="00B90054"/>
    <w:rsid w:val="00BA01F6"/>
    <w:rsid w:val="00BC10BC"/>
    <w:rsid w:val="00BE1A30"/>
    <w:rsid w:val="00C46958"/>
    <w:rsid w:val="00CA4AA9"/>
    <w:rsid w:val="00CF4F95"/>
    <w:rsid w:val="00CF628A"/>
    <w:rsid w:val="00D42755"/>
    <w:rsid w:val="00DE59E6"/>
    <w:rsid w:val="00E221B8"/>
    <w:rsid w:val="00E25A38"/>
    <w:rsid w:val="00E83C4F"/>
    <w:rsid w:val="00E92876"/>
    <w:rsid w:val="00EA7B52"/>
    <w:rsid w:val="00EB4AA3"/>
    <w:rsid w:val="00EB6462"/>
    <w:rsid w:val="00ED4CCD"/>
    <w:rsid w:val="00EE40B8"/>
    <w:rsid w:val="00F01204"/>
    <w:rsid w:val="00F8135D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1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C5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91C"/>
    <w:rPr>
      <w:color w:val="800080" w:themeColor="followedHyperlink"/>
      <w:u w:val="single"/>
    </w:rPr>
  </w:style>
  <w:style w:type="character" w:customStyle="1" w:styleId="reference-text">
    <w:name w:val="reference-text"/>
    <w:basedOn w:val="DefaultParagraphFont"/>
    <w:rsid w:val="0078754A"/>
  </w:style>
  <w:style w:type="paragraph" w:customStyle="1" w:styleId="Default">
    <w:name w:val="Default"/>
    <w:rsid w:val="00CF628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2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8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7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5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7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5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76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1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C5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91C"/>
    <w:rPr>
      <w:color w:val="800080" w:themeColor="followedHyperlink"/>
      <w:u w:val="single"/>
    </w:rPr>
  </w:style>
  <w:style w:type="character" w:customStyle="1" w:styleId="reference-text">
    <w:name w:val="reference-text"/>
    <w:basedOn w:val="DefaultParagraphFont"/>
    <w:rsid w:val="0078754A"/>
  </w:style>
  <w:style w:type="paragraph" w:customStyle="1" w:styleId="Default">
    <w:name w:val="Default"/>
    <w:rsid w:val="00CF628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2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8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7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5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7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5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76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700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0431">
                      <w:marLeft w:val="0"/>
                      <w:marRight w:val="-36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447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630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0964">
                      <w:marLeft w:val="0"/>
                      <w:marRight w:val="-36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610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oir.org/reports/ethics.pdf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bps.org.uk/publications/policy-guidelines/research-guidelines-policy-documents/research-guidelines-policy-docum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bl.uk/reshelp/bldept/socsci/socint/web2/web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ma.org.uk/practical-support-at-work/ethics/ethics-a-to-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in.ac.uk/our-work/communicating-and-disseminating-research/social-media-guide-researche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ardian.co.uk/higher-education-network/blog/2012/oct/03/ethics-live-tweeting-academic-conference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iencedirect.com/science/article/pii/S0007681309001232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3D2A929A02D4EA07960309E086962" ma:contentTypeVersion="4" ma:contentTypeDescription="Create a new document." ma:contentTypeScope="" ma:versionID="6eaffb44a47a8bbe814b05557cf62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3b0039997b518a311e060d882eb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4FBDBF-0408-446F-9E73-4BCD4EAF00A6}"/>
</file>

<file path=customXml/itemProps2.xml><?xml version="1.0" encoding="utf-8"?>
<ds:datastoreItem xmlns:ds="http://schemas.openxmlformats.org/officeDocument/2006/customXml" ds:itemID="{3FFE5472-DA69-4635-AE6D-1C29E667A0BC}"/>
</file>

<file path=customXml/itemProps3.xml><?xml version="1.0" encoding="utf-8"?>
<ds:datastoreItem xmlns:ds="http://schemas.openxmlformats.org/officeDocument/2006/customXml" ds:itemID="{965C9C04-1623-4FEA-BB62-1514225EF1CD}"/>
</file>

<file path=customXml/itemProps4.xml><?xml version="1.0" encoding="utf-8"?>
<ds:datastoreItem xmlns:ds="http://schemas.openxmlformats.org/officeDocument/2006/customXml" ds:itemID="{3F228486-2F35-4F4E-AACC-9E42E5BE6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Greer</dc:creator>
  <cp:lastModifiedBy>Kent</cp:lastModifiedBy>
  <cp:revision>3</cp:revision>
  <dcterms:created xsi:type="dcterms:W3CDTF">2013-08-02T08:21:00Z</dcterms:created>
  <dcterms:modified xsi:type="dcterms:W3CDTF">2013-08-02T08:21:00Z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0x0101004D73D2A929A02D4EA07960309E086962</vt:lpwstr>
  </property>
</Properties>
</file>