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8756F" w14:textId="77777777" w:rsidR="008A0748" w:rsidRDefault="00D13A77" w:rsidP="00D32865">
      <w:pPr>
        <w:ind w:left="-1440"/>
      </w:pPr>
      <w:r>
        <w:rPr>
          <w:noProof/>
          <w:lang w:eastAsia="en-GB"/>
        </w:rPr>
        <mc:AlternateContent>
          <mc:Choice Requires="wps">
            <w:drawing>
              <wp:anchor distT="0" distB="0" distL="114300" distR="114300" simplePos="0" relativeHeight="251661312" behindDoc="0" locked="0" layoutInCell="1" allowOverlap="1" wp14:anchorId="24BBB4CA" wp14:editId="5013615B">
                <wp:simplePos x="0" y="0"/>
                <wp:positionH relativeFrom="page">
                  <wp:posOffset>861646</wp:posOffset>
                </wp:positionH>
                <wp:positionV relativeFrom="paragraph">
                  <wp:posOffset>3235569</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35F116" w14:textId="77777777" w:rsidR="003C2B9D" w:rsidRPr="005F7D5A" w:rsidRDefault="003C2B9D" w:rsidP="005F7D5A">
                            <w:pPr>
                              <w:pStyle w:val="Frontcoverheading"/>
                            </w:pPr>
                            <w:r>
                              <w:t>Assessment and Feedback Operational Guide</w:t>
                            </w:r>
                          </w:p>
                          <w:p w14:paraId="616ECEED" w14:textId="77777777" w:rsidR="003C2B9D" w:rsidRPr="005F7D5A" w:rsidRDefault="003C2B9D" w:rsidP="005F7D5A">
                            <w:pPr>
                              <w:pStyle w:val="Frontcoverheading"/>
                            </w:pPr>
                          </w:p>
                          <w:p w14:paraId="7305568D" w14:textId="77777777" w:rsidR="003C2B9D" w:rsidRDefault="003C2B9D" w:rsidP="004C2355"/>
                          <w:p w14:paraId="2ED6541D" w14:textId="77777777" w:rsidR="003C2B9D" w:rsidRDefault="003C2B9D" w:rsidP="004C2355"/>
                          <w:p w14:paraId="6F659DCC" w14:textId="77777777" w:rsidR="003C2B9D" w:rsidRDefault="003C2B9D" w:rsidP="004C2355"/>
                          <w:p w14:paraId="28637CF8" w14:textId="77777777" w:rsidR="003C2B9D" w:rsidRPr="005F7D5A" w:rsidRDefault="003C2B9D" w:rsidP="00D26953">
                            <w:pPr>
                              <w:pStyle w:val="Frontcoversubtitle"/>
                            </w:pPr>
                            <w:r>
                              <w:t>Student and Academic Services – September 2018</w:t>
                            </w:r>
                          </w:p>
                          <w:p w14:paraId="0BBDF244" w14:textId="77777777" w:rsidR="003C2B9D" w:rsidRDefault="003C2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BB4CA" id="_x0000_t202" coordsize="21600,21600" o:spt="202" path="m,l,21600r21600,l21600,xe">
                <v:stroke joinstyle="miter"/>
                <v:path gradientshapeok="t" o:connecttype="rect"/>
              </v:shapetype>
              <v:shape id="Text Box 5" o:spid="_x0000_s1026" type="#_x0000_t202" style="position:absolute;left:0;text-align:left;margin-left:67.85pt;margin-top:254.7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32eAIAAFo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" filled="f" stroked="f">
                <v:textbox>
                  <w:txbxContent>
                    <w:p w14:paraId="6535F116" w14:textId="77777777" w:rsidR="003C2B9D" w:rsidRPr="005F7D5A" w:rsidRDefault="003C2B9D" w:rsidP="005F7D5A">
                      <w:pPr>
                        <w:pStyle w:val="Frontcoverheading"/>
                      </w:pPr>
                      <w:r>
                        <w:t>Assessment and Feedback Operational Guide</w:t>
                      </w:r>
                    </w:p>
                    <w:p w14:paraId="616ECEED" w14:textId="77777777" w:rsidR="003C2B9D" w:rsidRPr="005F7D5A" w:rsidRDefault="003C2B9D" w:rsidP="005F7D5A">
                      <w:pPr>
                        <w:pStyle w:val="Frontcoverheading"/>
                      </w:pPr>
                    </w:p>
                    <w:p w14:paraId="7305568D" w14:textId="77777777" w:rsidR="003C2B9D" w:rsidRDefault="003C2B9D" w:rsidP="004C2355"/>
                    <w:p w14:paraId="2ED6541D" w14:textId="77777777" w:rsidR="003C2B9D" w:rsidRDefault="003C2B9D" w:rsidP="004C2355"/>
                    <w:p w14:paraId="6F659DCC" w14:textId="77777777" w:rsidR="003C2B9D" w:rsidRDefault="003C2B9D" w:rsidP="004C2355"/>
                    <w:p w14:paraId="28637CF8" w14:textId="77777777" w:rsidR="003C2B9D" w:rsidRPr="005F7D5A" w:rsidRDefault="003C2B9D" w:rsidP="00D26953">
                      <w:pPr>
                        <w:pStyle w:val="Frontcoversubtitle"/>
                      </w:pPr>
                      <w:r>
                        <w:t>Student and Academic Services – September 2018</w:t>
                      </w:r>
                    </w:p>
                    <w:p w14:paraId="0BBDF244" w14:textId="77777777" w:rsidR="003C2B9D" w:rsidRDefault="003C2B9D"/>
                  </w:txbxContent>
                </v:textbox>
                <w10:wrap type="square" anchorx="page"/>
              </v:shape>
            </w:pict>
          </mc:Fallback>
        </mc:AlternateContent>
      </w:r>
      <w:r w:rsidR="004C2355">
        <w:rPr>
          <w:noProof/>
          <w:lang w:eastAsia="en-GB"/>
        </w:rPr>
        <mc:AlternateContent>
          <mc:Choice Requires="wps">
            <w:drawing>
              <wp:anchor distT="0" distB="0" distL="114300" distR="114300" simplePos="0" relativeHeight="251664384" behindDoc="1" locked="0" layoutInCell="1" allowOverlap="1" wp14:anchorId="128AADD6" wp14:editId="6D3BB30C">
                <wp:simplePos x="0" y="0"/>
                <wp:positionH relativeFrom="page">
                  <wp:posOffset>360045</wp:posOffset>
                </wp:positionH>
                <wp:positionV relativeFrom="paragraph">
                  <wp:posOffset>2700655</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1A9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40BC6CF" id="Rectangle 8" o:spid="_x0000_s1026" style="position:absolute;margin-left:28.35pt;margin-top:212.65pt;width:538.55pt;height:2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" fillcolor="#1a9dac" stroked="f" strokeweight="1pt">
                <w10:wrap anchorx="page"/>
              </v:rect>
            </w:pict>
          </mc:Fallback>
        </mc:AlternateContent>
      </w:r>
    </w:p>
    <w:p w14:paraId="004DE9B0" w14:textId="77777777" w:rsidR="008A0748" w:rsidRPr="008A0748" w:rsidRDefault="00041B71" w:rsidP="008A0748">
      <w:pPr>
        <w:sectPr w:rsidR="008A0748" w:rsidRPr="008A0748" w:rsidSect="00F25B40">
          <w:footerReference w:type="even" r:id="rId12"/>
          <w:footerReference w:type="default" r:id="rId13"/>
          <w:type w:val="continuous"/>
          <w:pgSz w:w="11900" w:h="16840"/>
          <w:pgMar w:top="0" w:right="1440" w:bottom="1440" w:left="1440" w:header="0" w:footer="0" w:gutter="0"/>
          <w:pgNumType w:start="1"/>
          <w:cols w:space="720"/>
          <w:titlePg/>
          <w:docGrid w:linePitch="360"/>
        </w:sectPr>
      </w:pPr>
      <w:r w:rsidRPr="003E54DA">
        <w:rPr>
          <w:noProof/>
          <w:lang w:eastAsia="en-GB"/>
        </w:rPr>
        <mc:AlternateContent>
          <mc:Choice Requires="wps">
            <w:drawing>
              <wp:anchor distT="0" distB="0" distL="114300" distR="114300" simplePos="0" relativeHeight="251666432" behindDoc="0" locked="1" layoutInCell="1" allowOverlap="1" wp14:anchorId="2650B811" wp14:editId="01B21C73">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37B5D3" w14:textId="77777777" w:rsidR="003C2B9D" w:rsidRDefault="003C2B9D" w:rsidP="00041B71">
                            <w:r>
                              <w:rPr>
                                <w:noProof/>
                                <w:lang w:eastAsia="en-GB"/>
                              </w:rPr>
                              <w:drawing>
                                <wp:inline distT="0" distB="0" distL="0" distR="0" wp14:anchorId="5546BA51" wp14:editId="1566896C">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B811" id="Text Box 1" o:spid="_x0000_s1027"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5937B5D3" w14:textId="77777777" w:rsidR="003C2B9D" w:rsidRDefault="003C2B9D" w:rsidP="00041B71">
                      <w:r>
                        <w:rPr>
                          <w:noProof/>
                          <w:lang w:eastAsia="en-GB"/>
                        </w:rPr>
                        <w:drawing>
                          <wp:inline distT="0" distB="0" distL="0" distR="0" wp14:anchorId="5546BA51" wp14:editId="1566896C">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480AA78E" w14:textId="77777777" w:rsidR="00A62EE1" w:rsidRPr="00D26953" w:rsidRDefault="003E54DA" w:rsidP="00D26953">
      <w:pPr>
        <w:pStyle w:val="Heading1"/>
      </w:pPr>
      <w:bookmarkStart w:id="0" w:name="_Toc524957640"/>
      <w:bookmarkStart w:id="1" w:name="_Toc524957877"/>
      <w:bookmarkStart w:id="2" w:name="_Toc524957936"/>
      <w:bookmarkStart w:id="3" w:name="_Toc526319683"/>
      <w:r w:rsidRPr="00D26953">
        <w:lastRenderedPageBreak/>
        <w:t>Contents</w:t>
      </w:r>
      <w:bookmarkEnd w:id="0"/>
      <w:bookmarkEnd w:id="1"/>
      <w:bookmarkEnd w:id="2"/>
      <w:bookmarkEnd w:id="3"/>
    </w:p>
    <w:sdt>
      <w:sdtPr>
        <w:id w:val="-474223873"/>
        <w:docPartObj>
          <w:docPartGallery w:val="Table of Contents"/>
          <w:docPartUnique/>
        </w:docPartObj>
      </w:sdtPr>
      <w:sdtEndPr>
        <w:rPr>
          <w:b/>
          <w:bCs/>
          <w:noProof/>
        </w:rPr>
      </w:sdtEndPr>
      <w:sdtContent>
        <w:p w14:paraId="0F379659" w14:textId="55085717" w:rsidR="00C520C5" w:rsidRDefault="009F737E">
          <w:pPr>
            <w:pStyle w:val="TOC1"/>
            <w:tabs>
              <w:tab w:val="right" w:leader="dot" w:pos="9010"/>
            </w:tabs>
            <w:rPr>
              <w:rFonts w:asciiTheme="minorHAnsi" w:eastAsiaTheme="minorEastAsia" w:hAnsiTheme="minorHAnsi" w:cstheme="minorBidi"/>
              <w:noProof/>
              <w:szCs w:val="22"/>
              <w:lang w:eastAsia="en-GB"/>
            </w:rPr>
          </w:pPr>
          <w:r>
            <w:rPr>
              <w:rFonts w:asciiTheme="majorHAnsi" w:eastAsiaTheme="majorEastAsia" w:hAnsiTheme="majorHAnsi" w:cstheme="majorBidi"/>
              <w:color w:val="2E74B5"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E74B5" w:themeColor="accent1" w:themeShade="BF"/>
              <w:sz w:val="32"/>
              <w:szCs w:val="32"/>
              <w:lang w:val="en-US"/>
            </w:rPr>
            <w:fldChar w:fldCharType="separate"/>
          </w:r>
        </w:p>
        <w:p w14:paraId="37D85C2E" w14:textId="7D0269D2"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85" w:history="1">
            <w:r w:rsidR="00C520C5" w:rsidRPr="00C0327C">
              <w:rPr>
                <w:rStyle w:val="Hyperlink"/>
                <w:bCs/>
                <w:noProof/>
              </w:rPr>
              <w:t>Part 1 - Introduction</w:t>
            </w:r>
            <w:r w:rsidR="00C520C5">
              <w:rPr>
                <w:noProof/>
                <w:webHidden/>
              </w:rPr>
              <w:tab/>
            </w:r>
            <w:r w:rsidR="00C520C5">
              <w:rPr>
                <w:noProof/>
                <w:webHidden/>
              </w:rPr>
              <w:fldChar w:fldCharType="begin"/>
            </w:r>
            <w:r w:rsidR="00C520C5">
              <w:rPr>
                <w:noProof/>
                <w:webHidden/>
              </w:rPr>
              <w:instrText xml:space="preserve"> PAGEREF _Toc526319685 \h </w:instrText>
            </w:r>
            <w:r w:rsidR="00C520C5">
              <w:rPr>
                <w:noProof/>
                <w:webHidden/>
              </w:rPr>
            </w:r>
            <w:r w:rsidR="00C520C5">
              <w:rPr>
                <w:noProof/>
                <w:webHidden/>
              </w:rPr>
              <w:fldChar w:fldCharType="separate"/>
            </w:r>
            <w:r w:rsidR="00C520C5">
              <w:rPr>
                <w:noProof/>
                <w:webHidden/>
              </w:rPr>
              <w:t>3</w:t>
            </w:r>
            <w:r w:rsidR="00C520C5">
              <w:rPr>
                <w:noProof/>
                <w:webHidden/>
              </w:rPr>
              <w:fldChar w:fldCharType="end"/>
            </w:r>
          </w:hyperlink>
        </w:p>
        <w:p w14:paraId="02553498" w14:textId="07335862"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86" w:history="1">
            <w:r w:rsidR="00C520C5" w:rsidRPr="00C0327C">
              <w:rPr>
                <w:rStyle w:val="Hyperlink"/>
                <w:noProof/>
              </w:rPr>
              <w:t>Part 2 - Curriculum Design</w:t>
            </w:r>
            <w:r w:rsidR="00C520C5">
              <w:rPr>
                <w:noProof/>
                <w:webHidden/>
              </w:rPr>
              <w:tab/>
            </w:r>
            <w:r w:rsidR="00C520C5">
              <w:rPr>
                <w:noProof/>
                <w:webHidden/>
              </w:rPr>
              <w:fldChar w:fldCharType="begin"/>
            </w:r>
            <w:r w:rsidR="00C520C5">
              <w:rPr>
                <w:noProof/>
                <w:webHidden/>
              </w:rPr>
              <w:instrText xml:space="preserve"> PAGEREF _Toc526319686 \h </w:instrText>
            </w:r>
            <w:r w:rsidR="00C520C5">
              <w:rPr>
                <w:noProof/>
                <w:webHidden/>
              </w:rPr>
            </w:r>
            <w:r w:rsidR="00C520C5">
              <w:rPr>
                <w:noProof/>
                <w:webHidden/>
              </w:rPr>
              <w:fldChar w:fldCharType="separate"/>
            </w:r>
            <w:r w:rsidR="00C520C5">
              <w:rPr>
                <w:noProof/>
                <w:webHidden/>
              </w:rPr>
              <w:t>4</w:t>
            </w:r>
            <w:r w:rsidR="00C520C5">
              <w:rPr>
                <w:noProof/>
                <w:webHidden/>
              </w:rPr>
              <w:fldChar w:fldCharType="end"/>
            </w:r>
          </w:hyperlink>
        </w:p>
        <w:p w14:paraId="19CF6391" w14:textId="72AB9D98"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87" w:history="1">
            <w:r w:rsidR="00C520C5" w:rsidRPr="00C0327C">
              <w:rPr>
                <w:rStyle w:val="Hyperlink"/>
                <w:bCs/>
                <w:noProof/>
              </w:rPr>
              <w:t>Part 3 - Module Specifications</w:t>
            </w:r>
            <w:r w:rsidR="00C520C5">
              <w:rPr>
                <w:noProof/>
                <w:webHidden/>
              </w:rPr>
              <w:tab/>
            </w:r>
            <w:r w:rsidR="00C520C5">
              <w:rPr>
                <w:noProof/>
                <w:webHidden/>
              </w:rPr>
              <w:fldChar w:fldCharType="begin"/>
            </w:r>
            <w:r w:rsidR="00C520C5">
              <w:rPr>
                <w:noProof/>
                <w:webHidden/>
              </w:rPr>
              <w:instrText xml:space="preserve"> PAGEREF _Toc526319687 \h </w:instrText>
            </w:r>
            <w:r w:rsidR="00C520C5">
              <w:rPr>
                <w:noProof/>
                <w:webHidden/>
              </w:rPr>
            </w:r>
            <w:r w:rsidR="00C520C5">
              <w:rPr>
                <w:noProof/>
                <w:webHidden/>
              </w:rPr>
              <w:fldChar w:fldCharType="separate"/>
            </w:r>
            <w:r w:rsidR="00C520C5">
              <w:rPr>
                <w:noProof/>
                <w:webHidden/>
              </w:rPr>
              <w:t>4</w:t>
            </w:r>
            <w:r w:rsidR="00C520C5">
              <w:rPr>
                <w:noProof/>
                <w:webHidden/>
              </w:rPr>
              <w:fldChar w:fldCharType="end"/>
            </w:r>
          </w:hyperlink>
        </w:p>
        <w:p w14:paraId="442B7BEF" w14:textId="7B0FB824"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88" w:history="1">
            <w:r w:rsidR="00C520C5" w:rsidRPr="00C0327C">
              <w:rPr>
                <w:rStyle w:val="Hyperlink"/>
                <w:bCs/>
                <w:noProof/>
              </w:rPr>
              <w:t>Part 4 - Assessment Setting</w:t>
            </w:r>
            <w:r w:rsidR="00C520C5">
              <w:rPr>
                <w:noProof/>
                <w:webHidden/>
              </w:rPr>
              <w:tab/>
            </w:r>
            <w:r w:rsidR="00C520C5">
              <w:rPr>
                <w:noProof/>
                <w:webHidden/>
              </w:rPr>
              <w:fldChar w:fldCharType="begin"/>
            </w:r>
            <w:r w:rsidR="00C520C5">
              <w:rPr>
                <w:noProof/>
                <w:webHidden/>
              </w:rPr>
              <w:instrText xml:space="preserve"> PAGEREF _Toc526319688 \h </w:instrText>
            </w:r>
            <w:r w:rsidR="00C520C5">
              <w:rPr>
                <w:noProof/>
                <w:webHidden/>
              </w:rPr>
            </w:r>
            <w:r w:rsidR="00C520C5">
              <w:rPr>
                <w:noProof/>
                <w:webHidden/>
              </w:rPr>
              <w:fldChar w:fldCharType="separate"/>
            </w:r>
            <w:r w:rsidR="00C520C5">
              <w:rPr>
                <w:noProof/>
                <w:webHidden/>
              </w:rPr>
              <w:t>5</w:t>
            </w:r>
            <w:r w:rsidR="00C520C5">
              <w:rPr>
                <w:noProof/>
                <w:webHidden/>
              </w:rPr>
              <w:fldChar w:fldCharType="end"/>
            </w:r>
          </w:hyperlink>
        </w:p>
        <w:p w14:paraId="533E4A87" w14:textId="3BFEADA7"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89" w:history="1">
            <w:r w:rsidR="00C520C5" w:rsidRPr="00C0327C">
              <w:rPr>
                <w:rStyle w:val="Hyperlink"/>
                <w:bCs/>
                <w:noProof/>
              </w:rPr>
              <w:t>Part 5 - Online Module Handbooks</w:t>
            </w:r>
            <w:r w:rsidR="00C520C5">
              <w:rPr>
                <w:noProof/>
                <w:webHidden/>
              </w:rPr>
              <w:tab/>
            </w:r>
            <w:r w:rsidR="00C520C5">
              <w:rPr>
                <w:noProof/>
                <w:webHidden/>
              </w:rPr>
              <w:fldChar w:fldCharType="begin"/>
            </w:r>
            <w:r w:rsidR="00C520C5">
              <w:rPr>
                <w:noProof/>
                <w:webHidden/>
              </w:rPr>
              <w:instrText xml:space="preserve"> PAGEREF _Toc526319689 \h </w:instrText>
            </w:r>
            <w:r w:rsidR="00C520C5">
              <w:rPr>
                <w:noProof/>
                <w:webHidden/>
              </w:rPr>
            </w:r>
            <w:r w:rsidR="00C520C5">
              <w:rPr>
                <w:noProof/>
                <w:webHidden/>
              </w:rPr>
              <w:fldChar w:fldCharType="separate"/>
            </w:r>
            <w:r w:rsidR="00C520C5">
              <w:rPr>
                <w:noProof/>
                <w:webHidden/>
              </w:rPr>
              <w:t>6</w:t>
            </w:r>
            <w:r w:rsidR="00C520C5">
              <w:rPr>
                <w:noProof/>
                <w:webHidden/>
              </w:rPr>
              <w:fldChar w:fldCharType="end"/>
            </w:r>
          </w:hyperlink>
        </w:p>
        <w:p w14:paraId="17BDFA8E" w14:textId="762DEAB1"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90" w:history="1">
            <w:r w:rsidR="00C520C5" w:rsidRPr="00C0327C">
              <w:rPr>
                <w:rStyle w:val="Hyperlink"/>
                <w:bCs/>
                <w:noProof/>
              </w:rPr>
              <w:t>Part 6 - Feedback Dates</w:t>
            </w:r>
            <w:r w:rsidR="00C520C5">
              <w:rPr>
                <w:noProof/>
                <w:webHidden/>
              </w:rPr>
              <w:tab/>
            </w:r>
            <w:r w:rsidR="00C520C5">
              <w:rPr>
                <w:noProof/>
                <w:webHidden/>
              </w:rPr>
              <w:fldChar w:fldCharType="begin"/>
            </w:r>
            <w:r w:rsidR="00C520C5">
              <w:rPr>
                <w:noProof/>
                <w:webHidden/>
              </w:rPr>
              <w:instrText xml:space="preserve"> PAGEREF _Toc526319690 \h </w:instrText>
            </w:r>
            <w:r w:rsidR="00C520C5">
              <w:rPr>
                <w:noProof/>
                <w:webHidden/>
              </w:rPr>
            </w:r>
            <w:r w:rsidR="00C520C5">
              <w:rPr>
                <w:noProof/>
                <w:webHidden/>
              </w:rPr>
              <w:fldChar w:fldCharType="separate"/>
            </w:r>
            <w:r w:rsidR="00C520C5">
              <w:rPr>
                <w:noProof/>
                <w:webHidden/>
              </w:rPr>
              <w:t>7</w:t>
            </w:r>
            <w:r w:rsidR="00C520C5">
              <w:rPr>
                <w:noProof/>
                <w:webHidden/>
              </w:rPr>
              <w:fldChar w:fldCharType="end"/>
            </w:r>
          </w:hyperlink>
        </w:p>
        <w:p w14:paraId="6E41E76F" w14:textId="52A1B519"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91" w:history="1">
            <w:r w:rsidR="00C520C5" w:rsidRPr="00C0327C">
              <w:rPr>
                <w:rStyle w:val="Hyperlink"/>
                <w:bCs/>
                <w:noProof/>
              </w:rPr>
              <w:t>Part 7 - Submission of Assessment</w:t>
            </w:r>
            <w:r w:rsidR="00C520C5">
              <w:rPr>
                <w:noProof/>
                <w:webHidden/>
              </w:rPr>
              <w:tab/>
            </w:r>
            <w:r w:rsidR="00C520C5">
              <w:rPr>
                <w:noProof/>
                <w:webHidden/>
              </w:rPr>
              <w:fldChar w:fldCharType="begin"/>
            </w:r>
            <w:r w:rsidR="00C520C5">
              <w:rPr>
                <w:noProof/>
                <w:webHidden/>
              </w:rPr>
              <w:instrText xml:space="preserve"> PAGEREF _Toc526319691 \h </w:instrText>
            </w:r>
            <w:r w:rsidR="00C520C5">
              <w:rPr>
                <w:noProof/>
                <w:webHidden/>
              </w:rPr>
            </w:r>
            <w:r w:rsidR="00C520C5">
              <w:rPr>
                <w:noProof/>
                <w:webHidden/>
              </w:rPr>
              <w:fldChar w:fldCharType="separate"/>
            </w:r>
            <w:r w:rsidR="00C520C5">
              <w:rPr>
                <w:noProof/>
                <w:webHidden/>
              </w:rPr>
              <w:t>7</w:t>
            </w:r>
            <w:r w:rsidR="00C520C5">
              <w:rPr>
                <w:noProof/>
                <w:webHidden/>
              </w:rPr>
              <w:fldChar w:fldCharType="end"/>
            </w:r>
          </w:hyperlink>
        </w:p>
        <w:p w14:paraId="715882F5" w14:textId="35852EFB"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92" w:history="1">
            <w:r w:rsidR="00C520C5" w:rsidRPr="00C0327C">
              <w:rPr>
                <w:rStyle w:val="Hyperlink"/>
                <w:bCs/>
                <w:noProof/>
              </w:rPr>
              <w:t>Part 8 - Element and Component Marking (internal) and Feedback</w:t>
            </w:r>
            <w:r w:rsidR="00C520C5">
              <w:rPr>
                <w:noProof/>
                <w:webHidden/>
              </w:rPr>
              <w:tab/>
            </w:r>
            <w:r w:rsidR="00C520C5">
              <w:rPr>
                <w:noProof/>
                <w:webHidden/>
              </w:rPr>
              <w:fldChar w:fldCharType="begin"/>
            </w:r>
            <w:r w:rsidR="00C520C5">
              <w:rPr>
                <w:noProof/>
                <w:webHidden/>
              </w:rPr>
              <w:instrText xml:space="preserve"> PAGEREF _Toc526319692 \h </w:instrText>
            </w:r>
            <w:r w:rsidR="00C520C5">
              <w:rPr>
                <w:noProof/>
                <w:webHidden/>
              </w:rPr>
            </w:r>
            <w:r w:rsidR="00C520C5">
              <w:rPr>
                <w:noProof/>
                <w:webHidden/>
              </w:rPr>
              <w:fldChar w:fldCharType="separate"/>
            </w:r>
            <w:r w:rsidR="00C520C5">
              <w:rPr>
                <w:noProof/>
                <w:webHidden/>
              </w:rPr>
              <w:t>10</w:t>
            </w:r>
            <w:r w:rsidR="00C520C5">
              <w:rPr>
                <w:noProof/>
                <w:webHidden/>
              </w:rPr>
              <w:fldChar w:fldCharType="end"/>
            </w:r>
          </w:hyperlink>
        </w:p>
        <w:p w14:paraId="6BA4F819" w14:textId="2BFE6AA4"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93" w:history="1">
            <w:r w:rsidR="00C520C5" w:rsidRPr="00C0327C">
              <w:rPr>
                <w:rStyle w:val="Hyperlink"/>
                <w:bCs/>
                <w:noProof/>
                <w:lang w:val="en-US"/>
              </w:rPr>
              <w:t>Part 9 - Releasing unconfirmed marks and feedback to the student</w:t>
            </w:r>
            <w:r w:rsidR="00C520C5">
              <w:rPr>
                <w:noProof/>
                <w:webHidden/>
              </w:rPr>
              <w:tab/>
            </w:r>
            <w:r w:rsidR="00C520C5">
              <w:rPr>
                <w:noProof/>
                <w:webHidden/>
              </w:rPr>
              <w:fldChar w:fldCharType="begin"/>
            </w:r>
            <w:r w:rsidR="00C520C5">
              <w:rPr>
                <w:noProof/>
                <w:webHidden/>
              </w:rPr>
              <w:instrText xml:space="preserve"> PAGEREF _Toc526319693 \h </w:instrText>
            </w:r>
            <w:r w:rsidR="00C520C5">
              <w:rPr>
                <w:noProof/>
                <w:webHidden/>
              </w:rPr>
            </w:r>
            <w:r w:rsidR="00C520C5">
              <w:rPr>
                <w:noProof/>
                <w:webHidden/>
              </w:rPr>
              <w:fldChar w:fldCharType="separate"/>
            </w:r>
            <w:r w:rsidR="00C520C5">
              <w:rPr>
                <w:noProof/>
                <w:webHidden/>
              </w:rPr>
              <w:t>14</w:t>
            </w:r>
            <w:r w:rsidR="00C520C5">
              <w:rPr>
                <w:noProof/>
                <w:webHidden/>
              </w:rPr>
              <w:fldChar w:fldCharType="end"/>
            </w:r>
          </w:hyperlink>
        </w:p>
        <w:p w14:paraId="32CEC41B" w14:textId="77BA94CF"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94" w:history="1">
            <w:r w:rsidR="00C520C5" w:rsidRPr="00C0327C">
              <w:rPr>
                <w:rStyle w:val="Hyperlink"/>
                <w:bCs/>
                <w:noProof/>
                <w:lang w:val="en-US"/>
              </w:rPr>
              <w:t>Part 10 - Element and Component Moderation (External Examiners)</w:t>
            </w:r>
            <w:r w:rsidR="00C520C5">
              <w:rPr>
                <w:noProof/>
                <w:webHidden/>
              </w:rPr>
              <w:tab/>
            </w:r>
            <w:r w:rsidR="00C520C5">
              <w:rPr>
                <w:noProof/>
                <w:webHidden/>
              </w:rPr>
              <w:fldChar w:fldCharType="begin"/>
            </w:r>
            <w:r w:rsidR="00C520C5">
              <w:rPr>
                <w:noProof/>
                <w:webHidden/>
              </w:rPr>
              <w:instrText xml:space="preserve"> PAGEREF _Toc526319694 \h </w:instrText>
            </w:r>
            <w:r w:rsidR="00C520C5">
              <w:rPr>
                <w:noProof/>
                <w:webHidden/>
              </w:rPr>
            </w:r>
            <w:r w:rsidR="00C520C5">
              <w:rPr>
                <w:noProof/>
                <w:webHidden/>
              </w:rPr>
              <w:fldChar w:fldCharType="separate"/>
            </w:r>
            <w:r w:rsidR="00C520C5">
              <w:rPr>
                <w:noProof/>
                <w:webHidden/>
              </w:rPr>
              <w:t>15</w:t>
            </w:r>
            <w:r w:rsidR="00C520C5">
              <w:rPr>
                <w:noProof/>
                <w:webHidden/>
              </w:rPr>
              <w:fldChar w:fldCharType="end"/>
            </w:r>
          </w:hyperlink>
        </w:p>
        <w:p w14:paraId="4145FE60" w14:textId="01525F06"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95" w:history="1">
            <w:r w:rsidR="00C520C5" w:rsidRPr="00C0327C">
              <w:rPr>
                <w:rStyle w:val="Hyperlink"/>
                <w:bCs/>
                <w:noProof/>
              </w:rPr>
              <w:t>Part 11 - Confirmation by an Examining Board</w:t>
            </w:r>
            <w:r w:rsidR="00C520C5">
              <w:rPr>
                <w:noProof/>
                <w:webHidden/>
              </w:rPr>
              <w:tab/>
            </w:r>
            <w:r w:rsidR="00C520C5">
              <w:rPr>
                <w:noProof/>
                <w:webHidden/>
              </w:rPr>
              <w:fldChar w:fldCharType="begin"/>
            </w:r>
            <w:r w:rsidR="00C520C5">
              <w:rPr>
                <w:noProof/>
                <w:webHidden/>
              </w:rPr>
              <w:instrText xml:space="preserve"> PAGEREF _Toc526319695 \h </w:instrText>
            </w:r>
            <w:r w:rsidR="00C520C5">
              <w:rPr>
                <w:noProof/>
                <w:webHidden/>
              </w:rPr>
            </w:r>
            <w:r w:rsidR="00C520C5">
              <w:rPr>
                <w:noProof/>
                <w:webHidden/>
              </w:rPr>
              <w:fldChar w:fldCharType="separate"/>
            </w:r>
            <w:r w:rsidR="00C520C5">
              <w:rPr>
                <w:noProof/>
                <w:webHidden/>
              </w:rPr>
              <w:t>15</w:t>
            </w:r>
            <w:r w:rsidR="00C520C5">
              <w:rPr>
                <w:noProof/>
                <w:webHidden/>
              </w:rPr>
              <w:fldChar w:fldCharType="end"/>
            </w:r>
          </w:hyperlink>
        </w:p>
        <w:p w14:paraId="353C760D" w14:textId="18DC7537"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96" w:history="1">
            <w:r w:rsidR="00C520C5" w:rsidRPr="00C0327C">
              <w:rPr>
                <w:rStyle w:val="Hyperlink"/>
                <w:bCs/>
                <w:noProof/>
              </w:rPr>
              <w:t>Part 12 - Releasing the confirmed marks and feedback to the student</w:t>
            </w:r>
            <w:r w:rsidR="00C520C5">
              <w:rPr>
                <w:noProof/>
                <w:webHidden/>
              </w:rPr>
              <w:tab/>
            </w:r>
            <w:r w:rsidR="00C520C5">
              <w:rPr>
                <w:noProof/>
                <w:webHidden/>
              </w:rPr>
              <w:fldChar w:fldCharType="begin"/>
            </w:r>
            <w:r w:rsidR="00C520C5">
              <w:rPr>
                <w:noProof/>
                <w:webHidden/>
              </w:rPr>
              <w:instrText xml:space="preserve"> PAGEREF _Toc526319696 \h </w:instrText>
            </w:r>
            <w:r w:rsidR="00C520C5">
              <w:rPr>
                <w:noProof/>
                <w:webHidden/>
              </w:rPr>
            </w:r>
            <w:r w:rsidR="00C520C5">
              <w:rPr>
                <w:noProof/>
                <w:webHidden/>
              </w:rPr>
              <w:fldChar w:fldCharType="separate"/>
            </w:r>
            <w:r w:rsidR="00C520C5">
              <w:rPr>
                <w:noProof/>
                <w:webHidden/>
              </w:rPr>
              <w:t>16</w:t>
            </w:r>
            <w:r w:rsidR="00C520C5">
              <w:rPr>
                <w:noProof/>
                <w:webHidden/>
              </w:rPr>
              <w:fldChar w:fldCharType="end"/>
            </w:r>
          </w:hyperlink>
        </w:p>
        <w:p w14:paraId="6B89AE02" w14:textId="010BD435"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97" w:history="1">
            <w:r w:rsidR="00C520C5" w:rsidRPr="00C0327C">
              <w:rPr>
                <w:rStyle w:val="Hyperlink"/>
                <w:bCs/>
                <w:noProof/>
              </w:rPr>
              <w:t>Part 13 - Academic Appeals and Complaints</w:t>
            </w:r>
            <w:r w:rsidR="00C520C5">
              <w:rPr>
                <w:noProof/>
                <w:webHidden/>
              </w:rPr>
              <w:tab/>
            </w:r>
            <w:r w:rsidR="00C520C5">
              <w:rPr>
                <w:noProof/>
                <w:webHidden/>
              </w:rPr>
              <w:fldChar w:fldCharType="begin"/>
            </w:r>
            <w:r w:rsidR="00C520C5">
              <w:rPr>
                <w:noProof/>
                <w:webHidden/>
              </w:rPr>
              <w:instrText xml:space="preserve"> PAGEREF _Toc526319697 \h </w:instrText>
            </w:r>
            <w:r w:rsidR="00C520C5">
              <w:rPr>
                <w:noProof/>
                <w:webHidden/>
              </w:rPr>
            </w:r>
            <w:r w:rsidR="00C520C5">
              <w:rPr>
                <w:noProof/>
                <w:webHidden/>
              </w:rPr>
              <w:fldChar w:fldCharType="separate"/>
            </w:r>
            <w:r w:rsidR="00C520C5">
              <w:rPr>
                <w:noProof/>
                <w:webHidden/>
              </w:rPr>
              <w:t>16</w:t>
            </w:r>
            <w:r w:rsidR="00C520C5">
              <w:rPr>
                <w:noProof/>
                <w:webHidden/>
              </w:rPr>
              <w:fldChar w:fldCharType="end"/>
            </w:r>
          </w:hyperlink>
        </w:p>
        <w:p w14:paraId="1BE5620A" w14:textId="7D6A40E0"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98" w:history="1">
            <w:r w:rsidR="00C520C5" w:rsidRPr="00C0327C">
              <w:rPr>
                <w:rStyle w:val="Hyperlink"/>
                <w:bCs/>
                <w:noProof/>
              </w:rPr>
              <w:t>Part 14 - Review and Enhancement (Continuous Improvement)</w:t>
            </w:r>
            <w:r w:rsidR="00C520C5">
              <w:rPr>
                <w:noProof/>
                <w:webHidden/>
              </w:rPr>
              <w:tab/>
            </w:r>
            <w:r w:rsidR="00C520C5">
              <w:rPr>
                <w:noProof/>
                <w:webHidden/>
              </w:rPr>
              <w:fldChar w:fldCharType="begin"/>
            </w:r>
            <w:r w:rsidR="00C520C5">
              <w:rPr>
                <w:noProof/>
                <w:webHidden/>
              </w:rPr>
              <w:instrText xml:space="preserve"> PAGEREF _Toc526319698 \h </w:instrText>
            </w:r>
            <w:r w:rsidR="00C520C5">
              <w:rPr>
                <w:noProof/>
                <w:webHidden/>
              </w:rPr>
            </w:r>
            <w:r w:rsidR="00C520C5">
              <w:rPr>
                <w:noProof/>
                <w:webHidden/>
              </w:rPr>
              <w:fldChar w:fldCharType="separate"/>
            </w:r>
            <w:r w:rsidR="00C520C5">
              <w:rPr>
                <w:noProof/>
                <w:webHidden/>
              </w:rPr>
              <w:t>16</w:t>
            </w:r>
            <w:r w:rsidR="00C520C5">
              <w:rPr>
                <w:noProof/>
                <w:webHidden/>
              </w:rPr>
              <w:fldChar w:fldCharType="end"/>
            </w:r>
          </w:hyperlink>
        </w:p>
        <w:p w14:paraId="49EECEE8" w14:textId="5CD48D8D" w:rsidR="00C520C5" w:rsidRDefault="00717DF7">
          <w:pPr>
            <w:pStyle w:val="TOC1"/>
            <w:tabs>
              <w:tab w:val="right" w:leader="dot" w:pos="9010"/>
            </w:tabs>
            <w:rPr>
              <w:rFonts w:asciiTheme="minorHAnsi" w:eastAsiaTheme="minorEastAsia" w:hAnsiTheme="minorHAnsi" w:cstheme="minorBidi"/>
              <w:noProof/>
              <w:szCs w:val="22"/>
              <w:lang w:eastAsia="en-GB"/>
            </w:rPr>
          </w:pPr>
          <w:hyperlink w:anchor="_Toc526319699" w:history="1">
            <w:r w:rsidR="00C520C5" w:rsidRPr="00C0327C">
              <w:rPr>
                <w:rStyle w:val="Hyperlink"/>
                <w:bCs/>
                <w:noProof/>
              </w:rPr>
              <w:t>Part 15 - Useful Links</w:t>
            </w:r>
            <w:r w:rsidR="00C520C5">
              <w:rPr>
                <w:noProof/>
                <w:webHidden/>
              </w:rPr>
              <w:tab/>
            </w:r>
            <w:r w:rsidR="00C520C5">
              <w:rPr>
                <w:noProof/>
                <w:webHidden/>
              </w:rPr>
              <w:fldChar w:fldCharType="begin"/>
            </w:r>
            <w:r w:rsidR="00C520C5">
              <w:rPr>
                <w:noProof/>
                <w:webHidden/>
              </w:rPr>
              <w:instrText xml:space="preserve"> PAGEREF _Toc526319699 \h </w:instrText>
            </w:r>
            <w:r w:rsidR="00C520C5">
              <w:rPr>
                <w:noProof/>
                <w:webHidden/>
              </w:rPr>
            </w:r>
            <w:r w:rsidR="00C520C5">
              <w:rPr>
                <w:noProof/>
                <w:webHidden/>
              </w:rPr>
              <w:fldChar w:fldCharType="separate"/>
            </w:r>
            <w:r w:rsidR="00C520C5">
              <w:rPr>
                <w:noProof/>
                <w:webHidden/>
              </w:rPr>
              <w:t>17</w:t>
            </w:r>
            <w:r w:rsidR="00C520C5">
              <w:rPr>
                <w:noProof/>
                <w:webHidden/>
              </w:rPr>
              <w:fldChar w:fldCharType="end"/>
            </w:r>
          </w:hyperlink>
        </w:p>
        <w:p w14:paraId="00F00FDF" w14:textId="72E9D259" w:rsidR="009F737E" w:rsidRDefault="009F737E">
          <w:r>
            <w:rPr>
              <w:b/>
              <w:bCs/>
              <w:noProof/>
            </w:rPr>
            <w:fldChar w:fldCharType="end"/>
          </w:r>
        </w:p>
      </w:sdtContent>
    </w:sdt>
    <w:p w14:paraId="149DA13A" w14:textId="77777777" w:rsidR="00E96FD4" w:rsidRPr="005F7D5A" w:rsidRDefault="00E96FD4" w:rsidP="005F7D5A">
      <w:pPr>
        <w:pStyle w:val="ContentsList"/>
      </w:pPr>
    </w:p>
    <w:p w14:paraId="4CFAF98F" w14:textId="68C644CA" w:rsidR="00203393" w:rsidRDefault="00203393" w:rsidP="005F7D5A">
      <w:pPr>
        <w:pStyle w:val="ContentsList"/>
      </w:pPr>
    </w:p>
    <w:p w14:paraId="1949F95D" w14:textId="52BC22EB" w:rsidR="00F931A6" w:rsidRDefault="00F931A6" w:rsidP="005F7D5A">
      <w:pPr>
        <w:pStyle w:val="ContentsList"/>
      </w:pPr>
    </w:p>
    <w:p w14:paraId="16946E83" w14:textId="77777777" w:rsidR="00F931A6" w:rsidRPr="005F7D5A" w:rsidRDefault="00F931A6" w:rsidP="005F7D5A">
      <w:pPr>
        <w:pStyle w:val="ContentsList"/>
        <w:sectPr w:rsidR="00F931A6" w:rsidRPr="005F7D5A" w:rsidSect="005540AA">
          <w:pgSz w:w="11900" w:h="16840"/>
          <w:pgMar w:top="2007" w:right="1440" w:bottom="1440" w:left="1440" w:header="0" w:footer="0" w:gutter="0"/>
          <w:cols w:space="720"/>
          <w:docGrid w:linePitch="360"/>
        </w:sectPr>
      </w:pPr>
    </w:p>
    <w:p w14:paraId="5344C1E2" w14:textId="4053FACC" w:rsidR="00203393" w:rsidRPr="00D26953" w:rsidRDefault="00CC0865" w:rsidP="00D26953">
      <w:pPr>
        <w:pStyle w:val="Heading1"/>
      </w:pPr>
      <w:bookmarkStart w:id="4" w:name="_Toc524957641"/>
      <w:bookmarkStart w:id="5" w:name="_Toc524957878"/>
      <w:bookmarkStart w:id="6" w:name="_Toc524957937"/>
      <w:bookmarkStart w:id="7" w:name="_Toc526319684"/>
      <w:r>
        <w:lastRenderedPageBreak/>
        <w:t>Assessment and Feedback Operational Guide</w:t>
      </w:r>
      <w:bookmarkEnd w:id="4"/>
      <w:bookmarkEnd w:id="5"/>
      <w:bookmarkEnd w:id="6"/>
      <w:bookmarkEnd w:id="7"/>
    </w:p>
    <w:p w14:paraId="607601BB" w14:textId="44A82879" w:rsidR="00F931A6" w:rsidRPr="00F931A6" w:rsidRDefault="005F62EE" w:rsidP="00F931A6">
      <w:pPr>
        <w:pStyle w:val="Heading1"/>
        <w:rPr>
          <w:bCs/>
          <w:sz w:val="28"/>
        </w:rPr>
      </w:pPr>
      <w:bookmarkStart w:id="8" w:name="_Toc526319685"/>
      <w:r>
        <w:rPr>
          <w:bCs/>
          <w:sz w:val="28"/>
        </w:rPr>
        <w:t xml:space="preserve">Part 1 - </w:t>
      </w:r>
      <w:r w:rsidR="00F931A6" w:rsidRPr="00F931A6">
        <w:rPr>
          <w:bCs/>
          <w:sz w:val="28"/>
        </w:rPr>
        <w:t>Introduction</w:t>
      </w:r>
      <w:bookmarkEnd w:id="8"/>
    </w:p>
    <w:p w14:paraId="77DD8274" w14:textId="27FAD4BC" w:rsidR="00F931A6" w:rsidRDefault="00CC0865" w:rsidP="00E31774">
      <w:pPr>
        <w:pStyle w:val="MainText"/>
      </w:pPr>
      <w:r w:rsidRPr="00C80581">
        <w:t xml:space="preserve">This guide covers all UWE taught curriculum, including provision delivered by Collaborative Partners. </w:t>
      </w:r>
      <w:r w:rsidR="00C80581">
        <w:t>It</w:t>
      </w:r>
      <w:r w:rsidRPr="00C80581">
        <w:t xml:space="preserve"> covers the cycle of assessment from design, through to </w:t>
      </w:r>
      <w:proofErr w:type="gramStart"/>
      <w:r w:rsidRPr="00C80581">
        <w:t xml:space="preserve">marking and moderation and </w:t>
      </w:r>
      <w:r w:rsidR="00974548">
        <w:t>review</w:t>
      </w:r>
      <w:proofErr w:type="gramEnd"/>
      <w:r w:rsidR="00974548">
        <w:t xml:space="preserve"> and enhancement</w:t>
      </w:r>
      <w:r w:rsidRPr="00C80581">
        <w:t>. It can be used by students and staff to help understand the cycle of assessment a</w:t>
      </w:r>
      <w:r w:rsidR="00AE7FA0">
        <w:t>t UWE Bristol, and to help staff</w:t>
      </w:r>
      <w:r w:rsidRPr="00C80581">
        <w:t xml:space="preserve"> </w:t>
      </w:r>
      <w:r w:rsidRPr="00303020">
        <w:t>understand</w:t>
      </w:r>
      <w:r w:rsidRPr="00C80581">
        <w:t xml:space="preserve"> the requirements and processes for assessment and feedback.</w:t>
      </w:r>
    </w:p>
    <w:p w14:paraId="303DD39B" w14:textId="77777777" w:rsidR="00374567" w:rsidRDefault="00374567" w:rsidP="00E31774">
      <w:pPr>
        <w:pStyle w:val="MainText"/>
      </w:pPr>
    </w:p>
    <w:p w14:paraId="5C4E292B" w14:textId="569594FE" w:rsidR="00374567" w:rsidRDefault="00374567" w:rsidP="00E31774">
      <w:pPr>
        <w:pStyle w:val="MainText"/>
      </w:pPr>
      <w:r>
        <w:rPr>
          <w:noProof/>
          <w:lang w:eastAsia="en-GB"/>
        </w:rPr>
        <mc:AlternateContent>
          <mc:Choice Requires="wps">
            <w:drawing>
              <wp:anchor distT="0" distB="0" distL="114300" distR="114300" simplePos="0" relativeHeight="251671552" behindDoc="0" locked="0" layoutInCell="1" allowOverlap="1" wp14:anchorId="4381C0FF" wp14:editId="39859241">
                <wp:simplePos x="0" y="0"/>
                <wp:positionH relativeFrom="column">
                  <wp:posOffset>1390650</wp:posOffset>
                </wp:positionH>
                <wp:positionV relativeFrom="paragraph">
                  <wp:posOffset>88265</wp:posOffset>
                </wp:positionV>
                <wp:extent cx="3209925" cy="571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20992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E8A58A" w14:textId="48293040" w:rsidR="003C2B9D" w:rsidRDefault="003C2B9D" w:rsidP="00374567">
                            <w:pPr>
                              <w:jc w:val="center"/>
                            </w:pPr>
                            <w:r>
                              <w:t>Curriculum Design – Programme and Module Specifications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1C0FF" id="Rectangle 4" o:spid="_x0000_s1028" style="position:absolute;margin-left:109.5pt;margin-top:6.95pt;width:252.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" fillcolor="#5b9bd5 [3204]" strokecolor="#1f4d78 [1604]" strokeweight="1pt">
                <v:textbox>
                  <w:txbxContent>
                    <w:p w14:paraId="15E8A58A" w14:textId="48293040" w:rsidR="003C2B9D" w:rsidRDefault="003C2B9D" w:rsidP="00374567">
                      <w:pPr>
                        <w:jc w:val="center"/>
                      </w:pPr>
                      <w:r>
                        <w:t>Curriculum Design – Programme and Module Specifications approved</w:t>
                      </w:r>
                    </w:p>
                  </w:txbxContent>
                </v:textbox>
              </v:rect>
            </w:pict>
          </mc:Fallback>
        </mc:AlternateContent>
      </w:r>
    </w:p>
    <w:p w14:paraId="2514CAE8" w14:textId="171C9486" w:rsidR="00374567" w:rsidRDefault="00374567" w:rsidP="00E31774">
      <w:pPr>
        <w:pStyle w:val="MainText"/>
      </w:pPr>
    </w:p>
    <w:p w14:paraId="3E7A9A8B" w14:textId="57C0497D" w:rsidR="00374567" w:rsidRDefault="00374567" w:rsidP="00E31774">
      <w:pPr>
        <w:pStyle w:val="MainText"/>
      </w:pPr>
    </w:p>
    <w:p w14:paraId="06D024D1" w14:textId="19EB9B73" w:rsidR="00374567" w:rsidRDefault="0075703A" w:rsidP="00E31774">
      <w:pPr>
        <w:pStyle w:val="MainText"/>
      </w:pPr>
      <w:r>
        <w:rPr>
          <w:noProof/>
          <w:lang w:eastAsia="en-GB"/>
        </w:rPr>
        <mc:AlternateContent>
          <mc:Choice Requires="wps">
            <w:drawing>
              <wp:anchor distT="0" distB="0" distL="114300" distR="114300" simplePos="0" relativeHeight="251696128" behindDoc="0" locked="0" layoutInCell="1" allowOverlap="1" wp14:anchorId="7EB747B1" wp14:editId="406E2E08">
                <wp:simplePos x="0" y="0"/>
                <wp:positionH relativeFrom="column">
                  <wp:posOffset>3009900</wp:posOffset>
                </wp:positionH>
                <wp:positionV relativeFrom="paragraph">
                  <wp:posOffset>135890</wp:posOffset>
                </wp:positionV>
                <wp:extent cx="0" cy="276225"/>
                <wp:effectExtent l="76200" t="0" r="57150" b="47625"/>
                <wp:wrapNone/>
                <wp:docPr id="35" name="Straight Arrow Connector 3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6F9A0C45" id="_x0000_t32" coordsize="21600,21600" o:spt="32" o:oned="t" path="m,l21600,21600e" filled="f">
                <v:path arrowok="t" fillok="f" o:connecttype="none"/>
                <o:lock v:ext="edit" shapetype="t"/>
              </v:shapetype>
              <v:shape id="Straight Arrow Connector 35" o:spid="_x0000_s1026" type="#_x0000_t32" style="position:absolute;margin-left:237pt;margin-top:10.7pt;width:0;height:21.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" strokecolor="#5b9bd5 [3204]" strokeweight=".5pt">
                <v:stroke endarrow="block" joinstyle="miter"/>
              </v:shape>
            </w:pict>
          </mc:Fallback>
        </mc:AlternateContent>
      </w:r>
    </w:p>
    <w:p w14:paraId="55DCF2CF" w14:textId="77777777" w:rsidR="00374567" w:rsidRDefault="00374567" w:rsidP="00E31774">
      <w:pPr>
        <w:pStyle w:val="MainText"/>
      </w:pPr>
    </w:p>
    <w:p w14:paraId="39F40AB7" w14:textId="528BDDEE" w:rsidR="00374567" w:rsidRPr="00C80581" w:rsidRDefault="00374567" w:rsidP="00E31774">
      <w:pPr>
        <w:pStyle w:val="MainText"/>
      </w:pPr>
      <w:r>
        <w:rPr>
          <w:noProof/>
          <w:lang w:eastAsia="en-GB"/>
        </w:rPr>
        <mc:AlternateContent>
          <mc:Choice Requires="wps">
            <w:drawing>
              <wp:anchor distT="0" distB="0" distL="114300" distR="114300" simplePos="0" relativeHeight="251673600" behindDoc="0" locked="0" layoutInCell="1" allowOverlap="1" wp14:anchorId="6E5E8DBC" wp14:editId="6F0DBC81">
                <wp:simplePos x="0" y="0"/>
                <wp:positionH relativeFrom="column">
                  <wp:posOffset>1381125</wp:posOffset>
                </wp:positionH>
                <wp:positionV relativeFrom="paragraph">
                  <wp:posOffset>72390</wp:posOffset>
                </wp:positionV>
                <wp:extent cx="3238500" cy="523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23850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D50BB0" w14:textId="4484A8A7" w:rsidR="003C2B9D" w:rsidRDefault="003C2B9D" w:rsidP="00374567">
                            <w:pPr>
                              <w:jc w:val="center"/>
                            </w:pPr>
                            <w:r>
                              <w:t>Assessment Setting – signing off draft examination questions and assessment briefs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5E8DBC" id="Rectangle 9" o:spid="_x0000_s1029" style="position:absolute;margin-left:108.75pt;margin-top:5.7pt;width:255pt;height:4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" fillcolor="#5b9bd5 [3204]" strokecolor="#1f4d78 [1604]" strokeweight="1pt">
                <v:textbox>
                  <w:txbxContent>
                    <w:p w14:paraId="05D50BB0" w14:textId="4484A8A7" w:rsidR="003C2B9D" w:rsidRDefault="003C2B9D" w:rsidP="00374567">
                      <w:pPr>
                        <w:jc w:val="center"/>
                      </w:pPr>
                      <w:r>
                        <w:t>Assessment Setting – signing off draft examination questions and assessment briefs</w:t>
                      </w:r>
                    </w:p>
                  </w:txbxContent>
                </v:textbox>
              </v:rect>
            </w:pict>
          </mc:Fallback>
        </mc:AlternateContent>
      </w:r>
    </w:p>
    <w:p w14:paraId="0D980A0B" w14:textId="10C0E131" w:rsidR="00CC0865" w:rsidRPr="00C80581" w:rsidRDefault="00CC0865" w:rsidP="00E31774">
      <w:pPr>
        <w:pStyle w:val="MainText"/>
      </w:pPr>
    </w:p>
    <w:p w14:paraId="11E92EC3" w14:textId="77777777" w:rsidR="00374567" w:rsidRDefault="00374567" w:rsidP="00E31774">
      <w:pPr>
        <w:pStyle w:val="MainText"/>
      </w:pPr>
    </w:p>
    <w:p w14:paraId="1D8A7ADF" w14:textId="1D690A05" w:rsidR="00374567" w:rsidRDefault="0075703A" w:rsidP="00E31774">
      <w:pPr>
        <w:pStyle w:val="MainText"/>
      </w:pPr>
      <w:r>
        <w:rPr>
          <w:noProof/>
          <w:lang w:eastAsia="en-GB"/>
        </w:rPr>
        <mc:AlternateContent>
          <mc:Choice Requires="wps">
            <w:drawing>
              <wp:anchor distT="0" distB="0" distL="114300" distR="114300" simplePos="0" relativeHeight="251697152" behindDoc="0" locked="0" layoutInCell="1" allowOverlap="1" wp14:anchorId="61B21B5C" wp14:editId="40BFA71C">
                <wp:simplePos x="0" y="0"/>
                <wp:positionH relativeFrom="column">
                  <wp:posOffset>3009900</wp:posOffset>
                </wp:positionH>
                <wp:positionV relativeFrom="paragraph">
                  <wp:posOffset>72390</wp:posOffset>
                </wp:positionV>
                <wp:extent cx="0" cy="31432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4991F2F" id="Straight Arrow Connector 36" o:spid="_x0000_s1026" type="#_x0000_t32" style="position:absolute;margin-left:237pt;margin-top:5.7pt;width:0;height:24.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" strokecolor="#5b9bd5 [3204]" strokeweight=".5pt">
                <v:stroke endarrow="block" joinstyle="miter"/>
              </v:shape>
            </w:pict>
          </mc:Fallback>
        </mc:AlternateContent>
      </w:r>
    </w:p>
    <w:p w14:paraId="6649AE8D" w14:textId="77777777" w:rsidR="00374567" w:rsidRDefault="00374567" w:rsidP="00E31774">
      <w:pPr>
        <w:pStyle w:val="MainText"/>
      </w:pPr>
    </w:p>
    <w:p w14:paraId="7385BC33" w14:textId="55D0A8F9" w:rsidR="00374567" w:rsidRDefault="00374567" w:rsidP="00E31774">
      <w:pPr>
        <w:pStyle w:val="MainText"/>
      </w:pPr>
      <w:r>
        <w:rPr>
          <w:noProof/>
          <w:lang w:eastAsia="en-GB"/>
        </w:rPr>
        <mc:AlternateContent>
          <mc:Choice Requires="wps">
            <w:drawing>
              <wp:anchor distT="0" distB="0" distL="114300" distR="114300" simplePos="0" relativeHeight="251675648" behindDoc="0" locked="0" layoutInCell="1" allowOverlap="1" wp14:anchorId="40EF4F38" wp14:editId="0A8101CB">
                <wp:simplePos x="0" y="0"/>
                <wp:positionH relativeFrom="column">
                  <wp:posOffset>1390650</wp:posOffset>
                </wp:positionH>
                <wp:positionV relativeFrom="paragraph">
                  <wp:posOffset>59690</wp:posOffset>
                </wp:positionV>
                <wp:extent cx="3238500" cy="6858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2385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F70206" w14:textId="43E880E3" w:rsidR="003C2B9D" w:rsidRDefault="003C2B9D" w:rsidP="00374567">
                            <w:pPr>
                              <w:jc w:val="center"/>
                            </w:pPr>
                            <w:r>
                              <w:t>Online Module Handbooks – providing assessment and feedback information to the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F4F38" id="Rectangle 16" o:spid="_x0000_s1030" style="position:absolute;margin-left:109.5pt;margin-top:4.7pt;width:25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" fillcolor="#5b9bd5 [3204]" strokecolor="#1f4d78 [1604]" strokeweight="1pt">
                <v:textbox>
                  <w:txbxContent>
                    <w:p w14:paraId="41F70206" w14:textId="43E880E3" w:rsidR="003C2B9D" w:rsidRDefault="003C2B9D" w:rsidP="00374567">
                      <w:pPr>
                        <w:jc w:val="center"/>
                      </w:pPr>
                      <w:r>
                        <w:t>Online Module Handbooks – providing assessment and feedback information to the student</w:t>
                      </w:r>
                    </w:p>
                  </w:txbxContent>
                </v:textbox>
              </v:rect>
            </w:pict>
          </mc:Fallback>
        </mc:AlternateContent>
      </w:r>
    </w:p>
    <w:p w14:paraId="6D571E77" w14:textId="77777777" w:rsidR="00374567" w:rsidRDefault="00374567" w:rsidP="00E31774">
      <w:pPr>
        <w:pStyle w:val="MainText"/>
      </w:pPr>
    </w:p>
    <w:p w14:paraId="1CCD5AE5" w14:textId="77777777" w:rsidR="00374567" w:rsidRDefault="00374567" w:rsidP="00E31774">
      <w:pPr>
        <w:pStyle w:val="MainText"/>
      </w:pPr>
    </w:p>
    <w:p w14:paraId="4BE77D6A" w14:textId="77777777" w:rsidR="00374567" w:rsidRDefault="00374567" w:rsidP="00E31774">
      <w:pPr>
        <w:pStyle w:val="MainText"/>
      </w:pPr>
    </w:p>
    <w:p w14:paraId="3CD17BF1" w14:textId="723CD752" w:rsidR="00374567" w:rsidRDefault="0075703A" w:rsidP="00E31774">
      <w:pPr>
        <w:pStyle w:val="MainText"/>
      </w:pPr>
      <w:r>
        <w:rPr>
          <w:noProof/>
          <w:lang w:eastAsia="en-GB"/>
        </w:rPr>
        <mc:AlternateContent>
          <mc:Choice Requires="wps">
            <w:drawing>
              <wp:anchor distT="0" distB="0" distL="114300" distR="114300" simplePos="0" relativeHeight="251698176" behindDoc="0" locked="0" layoutInCell="1" allowOverlap="1" wp14:anchorId="231D5482" wp14:editId="0A45C992">
                <wp:simplePos x="0" y="0"/>
                <wp:positionH relativeFrom="column">
                  <wp:posOffset>2990850</wp:posOffset>
                </wp:positionH>
                <wp:positionV relativeFrom="paragraph">
                  <wp:posOffset>15240</wp:posOffset>
                </wp:positionV>
                <wp:extent cx="0" cy="26670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16ED45B" id="Straight Arrow Connector 38" o:spid="_x0000_s1026" type="#_x0000_t32" style="position:absolute;margin-left:235.5pt;margin-top:1.2pt;width:0;height:2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uS0wEAAAEEAAAOAAAAZHJzL2Uyb0RvYy54bWysU9uO0zAQfUfiHyy/06RFKq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" strokecolor="#5b9bd5 [3204]" strokeweight=".5pt">
                <v:stroke endarrow="block" joinstyle="miter"/>
              </v:shape>
            </w:pict>
          </mc:Fallback>
        </mc:AlternateContent>
      </w:r>
    </w:p>
    <w:p w14:paraId="30E8B272" w14:textId="1E7C7536" w:rsidR="00374567" w:rsidRDefault="00374567" w:rsidP="00E31774">
      <w:pPr>
        <w:pStyle w:val="MainText"/>
      </w:pPr>
      <w:r>
        <w:rPr>
          <w:noProof/>
          <w:lang w:eastAsia="en-GB"/>
        </w:rPr>
        <mc:AlternateContent>
          <mc:Choice Requires="wps">
            <w:drawing>
              <wp:anchor distT="0" distB="0" distL="114300" distR="114300" simplePos="0" relativeHeight="251677696" behindDoc="0" locked="0" layoutInCell="1" allowOverlap="1" wp14:anchorId="27A96472" wp14:editId="6ECC1A70">
                <wp:simplePos x="0" y="0"/>
                <wp:positionH relativeFrom="column">
                  <wp:posOffset>1381126</wp:posOffset>
                </wp:positionH>
                <wp:positionV relativeFrom="paragraph">
                  <wp:posOffset>148590</wp:posOffset>
                </wp:positionV>
                <wp:extent cx="3257550" cy="561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2575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9D4E28" w14:textId="35DCB8D4" w:rsidR="003C2B9D" w:rsidRDefault="003C2B9D" w:rsidP="00374567">
                            <w:pPr>
                              <w:jc w:val="center"/>
                            </w:pPr>
                            <w:r>
                              <w:t xml:space="preserve">Internal marking is completed and feedback to the student </w:t>
                            </w:r>
                            <w:proofErr w:type="gramStart"/>
                            <w:r>
                              <w:t>is written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A96472" id="Rectangle 18" o:spid="_x0000_s1031" style="position:absolute;margin-left:108.75pt;margin-top:11.7pt;width:256.5pt;height:4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" fillcolor="#5b9bd5 [3204]" strokecolor="#1f4d78 [1604]" strokeweight="1pt">
                <v:textbox>
                  <w:txbxContent>
                    <w:p w14:paraId="359D4E28" w14:textId="35DCB8D4" w:rsidR="003C2B9D" w:rsidRDefault="003C2B9D" w:rsidP="00374567">
                      <w:pPr>
                        <w:jc w:val="center"/>
                      </w:pPr>
                      <w:r>
                        <w:t>Internal marking is completed and feedback to the student is written</w:t>
                      </w:r>
                    </w:p>
                  </w:txbxContent>
                </v:textbox>
              </v:rect>
            </w:pict>
          </mc:Fallback>
        </mc:AlternateContent>
      </w:r>
    </w:p>
    <w:p w14:paraId="0E6C9F2F" w14:textId="77777777" w:rsidR="00374567" w:rsidRDefault="00374567" w:rsidP="00E31774">
      <w:pPr>
        <w:pStyle w:val="MainText"/>
      </w:pPr>
    </w:p>
    <w:p w14:paraId="52FD830E" w14:textId="77777777" w:rsidR="00374567" w:rsidRDefault="00374567" w:rsidP="00E31774">
      <w:pPr>
        <w:pStyle w:val="MainText"/>
      </w:pPr>
    </w:p>
    <w:p w14:paraId="2B6665FC" w14:textId="3C0383AD" w:rsidR="00374567" w:rsidRDefault="0075703A" w:rsidP="00E31774">
      <w:pPr>
        <w:pStyle w:val="MainText"/>
      </w:pPr>
      <w:r>
        <w:rPr>
          <w:noProof/>
          <w:lang w:eastAsia="en-GB"/>
        </w:rPr>
        <mc:AlternateContent>
          <mc:Choice Requires="wps">
            <w:drawing>
              <wp:anchor distT="0" distB="0" distL="114300" distR="114300" simplePos="0" relativeHeight="251699200" behindDoc="0" locked="0" layoutInCell="1" allowOverlap="1" wp14:anchorId="6DDF66AD" wp14:editId="2A8BB16F">
                <wp:simplePos x="0" y="0"/>
                <wp:positionH relativeFrom="column">
                  <wp:posOffset>3000375</wp:posOffset>
                </wp:positionH>
                <wp:positionV relativeFrom="paragraph">
                  <wp:posOffset>173990</wp:posOffset>
                </wp:positionV>
                <wp:extent cx="0" cy="295275"/>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58A7EC2" id="Straight Arrow Connector 39" o:spid="_x0000_s1026" type="#_x0000_t32" style="position:absolute;margin-left:236.25pt;margin-top:13.7pt;width:0;height:23.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" strokecolor="#5b9bd5 [3204]" strokeweight=".5pt">
                <v:stroke endarrow="block" joinstyle="miter"/>
              </v:shape>
            </w:pict>
          </mc:Fallback>
        </mc:AlternateContent>
      </w:r>
    </w:p>
    <w:p w14:paraId="16F90F37" w14:textId="77777777" w:rsidR="00374567" w:rsidRDefault="00374567" w:rsidP="00E31774">
      <w:pPr>
        <w:pStyle w:val="MainText"/>
      </w:pPr>
    </w:p>
    <w:p w14:paraId="1F90A9E6" w14:textId="1DA07FA4" w:rsidR="00374567" w:rsidRDefault="00374567" w:rsidP="00E31774">
      <w:pPr>
        <w:pStyle w:val="MainText"/>
      </w:pPr>
      <w:r>
        <w:rPr>
          <w:noProof/>
          <w:lang w:eastAsia="en-GB"/>
        </w:rPr>
        <mc:AlternateContent>
          <mc:Choice Requires="wps">
            <w:drawing>
              <wp:anchor distT="0" distB="0" distL="114300" distR="114300" simplePos="0" relativeHeight="251679744" behindDoc="0" locked="0" layoutInCell="1" allowOverlap="1" wp14:anchorId="314D887A" wp14:editId="2DF07A5D">
                <wp:simplePos x="0" y="0"/>
                <wp:positionH relativeFrom="column">
                  <wp:posOffset>1381125</wp:posOffset>
                </wp:positionH>
                <wp:positionV relativeFrom="paragraph">
                  <wp:posOffset>123190</wp:posOffset>
                </wp:positionV>
                <wp:extent cx="3267075" cy="504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2670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44229C" w14:textId="3DE2E1BE" w:rsidR="003C2B9D" w:rsidRDefault="003C2B9D" w:rsidP="00374567">
                            <w:pPr>
                              <w:jc w:val="center"/>
                            </w:pPr>
                            <w:r>
                              <w:t xml:space="preserve">Unconfirmed marks and feedback </w:t>
                            </w:r>
                            <w:proofErr w:type="gramStart"/>
                            <w:r>
                              <w:t>are released</w:t>
                            </w:r>
                            <w:proofErr w:type="gramEnd"/>
                            <w:r>
                              <w:t xml:space="preserve"> to the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D887A" id="Rectangle 20" o:spid="_x0000_s1032" style="position:absolute;margin-left:108.75pt;margin-top:9.7pt;width:257.25pt;height:3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" fillcolor="#5b9bd5 [3204]" strokecolor="#1f4d78 [1604]" strokeweight="1pt">
                <v:textbox>
                  <w:txbxContent>
                    <w:p w14:paraId="0144229C" w14:textId="3DE2E1BE" w:rsidR="003C2B9D" w:rsidRDefault="003C2B9D" w:rsidP="00374567">
                      <w:pPr>
                        <w:jc w:val="center"/>
                      </w:pPr>
                      <w:r>
                        <w:t>Unconfirmed marks and feedback are released to the student</w:t>
                      </w:r>
                    </w:p>
                  </w:txbxContent>
                </v:textbox>
              </v:rect>
            </w:pict>
          </mc:Fallback>
        </mc:AlternateContent>
      </w:r>
    </w:p>
    <w:p w14:paraId="040AC43B" w14:textId="77777777" w:rsidR="00374567" w:rsidRDefault="00374567" w:rsidP="00E31774">
      <w:pPr>
        <w:pStyle w:val="MainText"/>
      </w:pPr>
    </w:p>
    <w:p w14:paraId="1FD6EC43" w14:textId="77777777" w:rsidR="00374567" w:rsidRDefault="00374567" w:rsidP="00E31774">
      <w:pPr>
        <w:pStyle w:val="MainText"/>
      </w:pPr>
    </w:p>
    <w:p w14:paraId="7226C40B" w14:textId="5A24F17C" w:rsidR="00374567" w:rsidRDefault="0075703A" w:rsidP="00E31774">
      <w:pPr>
        <w:pStyle w:val="MainText"/>
      </w:pPr>
      <w:r>
        <w:rPr>
          <w:noProof/>
          <w:lang w:eastAsia="en-GB"/>
        </w:rPr>
        <mc:AlternateContent>
          <mc:Choice Requires="wps">
            <w:drawing>
              <wp:anchor distT="0" distB="0" distL="114300" distR="114300" simplePos="0" relativeHeight="251695104" behindDoc="0" locked="0" layoutInCell="1" allowOverlap="1" wp14:anchorId="56511104" wp14:editId="39271C15">
                <wp:simplePos x="0" y="0"/>
                <wp:positionH relativeFrom="column">
                  <wp:posOffset>3019425</wp:posOffset>
                </wp:positionH>
                <wp:positionV relativeFrom="paragraph">
                  <wp:posOffset>91440</wp:posOffset>
                </wp:positionV>
                <wp:extent cx="0" cy="28575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5000877" id="Straight Arrow Connector 34" o:spid="_x0000_s1026" type="#_x0000_t32" style="position:absolute;margin-left:237.75pt;margin-top:7.2pt;width:0;height:2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" strokecolor="#5b9bd5 [3204]" strokeweight=".5pt">
                <v:stroke endarrow="block" joinstyle="miter"/>
              </v:shape>
            </w:pict>
          </mc:Fallback>
        </mc:AlternateContent>
      </w:r>
    </w:p>
    <w:p w14:paraId="4200ABBA" w14:textId="77777777" w:rsidR="00374567" w:rsidRDefault="00374567" w:rsidP="00E31774">
      <w:pPr>
        <w:pStyle w:val="MainText"/>
      </w:pPr>
    </w:p>
    <w:p w14:paraId="4767B381" w14:textId="7BAEBB13" w:rsidR="00374567" w:rsidRDefault="00374567" w:rsidP="00E31774">
      <w:pPr>
        <w:pStyle w:val="MainText"/>
      </w:pPr>
      <w:r>
        <w:rPr>
          <w:noProof/>
          <w:lang w:eastAsia="en-GB"/>
        </w:rPr>
        <mc:AlternateContent>
          <mc:Choice Requires="wps">
            <w:drawing>
              <wp:anchor distT="0" distB="0" distL="114300" distR="114300" simplePos="0" relativeHeight="251681792" behindDoc="0" locked="0" layoutInCell="1" allowOverlap="1" wp14:anchorId="794BB871" wp14:editId="0038A08B">
                <wp:simplePos x="0" y="0"/>
                <wp:positionH relativeFrom="column">
                  <wp:posOffset>1390650</wp:posOffset>
                </wp:positionH>
                <wp:positionV relativeFrom="paragraph">
                  <wp:posOffset>59689</wp:posOffset>
                </wp:positionV>
                <wp:extent cx="3267075" cy="7334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26707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C33476" w14:textId="4611E28A" w:rsidR="003C2B9D" w:rsidRDefault="003C2B9D" w:rsidP="00374567">
                            <w:pPr>
                              <w:jc w:val="center"/>
                            </w:pPr>
                            <w:r>
                              <w:t>External Examiners scrutinise the marking and feedback (moderation) and the Examining Board confirms the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4BB871" id="Rectangle 22" o:spid="_x0000_s1033" style="position:absolute;margin-left:109.5pt;margin-top:4.7pt;width:257.25pt;height:57.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" fillcolor="#5b9bd5 [3204]" strokecolor="#1f4d78 [1604]" strokeweight="1pt">
                <v:textbox>
                  <w:txbxContent>
                    <w:p w14:paraId="78C33476" w14:textId="4611E28A" w:rsidR="003C2B9D" w:rsidRDefault="003C2B9D" w:rsidP="00374567">
                      <w:pPr>
                        <w:jc w:val="center"/>
                      </w:pPr>
                      <w:r>
                        <w:t>External Examiners scrutinise the marking and feedback (moderation) and the Examining Board confirms the marks</w:t>
                      </w:r>
                    </w:p>
                  </w:txbxContent>
                </v:textbox>
              </v:rect>
            </w:pict>
          </mc:Fallback>
        </mc:AlternateContent>
      </w:r>
    </w:p>
    <w:p w14:paraId="48C2619C" w14:textId="77777777" w:rsidR="00374567" w:rsidRDefault="00374567" w:rsidP="00E31774">
      <w:pPr>
        <w:pStyle w:val="MainText"/>
      </w:pPr>
    </w:p>
    <w:p w14:paraId="214892F0" w14:textId="77777777" w:rsidR="00374567" w:rsidRDefault="00374567" w:rsidP="00E31774">
      <w:pPr>
        <w:pStyle w:val="MainText"/>
      </w:pPr>
    </w:p>
    <w:p w14:paraId="516141E1" w14:textId="77777777" w:rsidR="00374567" w:rsidRDefault="00374567" w:rsidP="00E31774">
      <w:pPr>
        <w:pStyle w:val="MainText"/>
      </w:pPr>
    </w:p>
    <w:p w14:paraId="5C910624" w14:textId="0CD89408" w:rsidR="00374567" w:rsidRDefault="0075703A" w:rsidP="00E31774">
      <w:pPr>
        <w:pStyle w:val="MainText"/>
      </w:pPr>
      <w:r>
        <w:rPr>
          <w:noProof/>
          <w:lang w:eastAsia="en-GB"/>
        </w:rPr>
        <mc:AlternateContent>
          <mc:Choice Requires="wps">
            <w:drawing>
              <wp:anchor distT="0" distB="0" distL="114300" distR="114300" simplePos="0" relativeHeight="251693056" behindDoc="0" locked="0" layoutInCell="1" allowOverlap="1" wp14:anchorId="6BB3B312" wp14:editId="5C1F3CEA">
                <wp:simplePos x="0" y="0"/>
                <wp:positionH relativeFrom="column">
                  <wp:posOffset>2990850</wp:posOffset>
                </wp:positionH>
                <wp:positionV relativeFrom="paragraph">
                  <wp:posOffset>62865</wp:posOffset>
                </wp:positionV>
                <wp:extent cx="0" cy="2857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5E86571" id="Straight Arrow Connector 31" o:spid="_x0000_s1026" type="#_x0000_t32" style="position:absolute;margin-left:235.5pt;margin-top:4.95pt;width:0;height:2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d41QEAAAEEAAAOAAAAZHJzL2Uyb0RvYy54bWysU9uO0zAQfUfiHyy/07RFC6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" strokecolor="#5b9bd5 [3204]" strokeweight=".5pt">
                <v:stroke endarrow="block" joinstyle="miter"/>
              </v:shape>
            </w:pict>
          </mc:Fallback>
        </mc:AlternateContent>
      </w:r>
    </w:p>
    <w:p w14:paraId="10F0666F" w14:textId="3FCED630" w:rsidR="00374567" w:rsidRDefault="00374567" w:rsidP="00E31774">
      <w:pPr>
        <w:pStyle w:val="MainText"/>
      </w:pPr>
      <w:r>
        <w:rPr>
          <w:noProof/>
          <w:lang w:eastAsia="en-GB"/>
        </w:rPr>
        <w:lastRenderedPageBreak/>
        <mc:AlternateContent>
          <mc:Choice Requires="wps">
            <w:drawing>
              <wp:anchor distT="0" distB="0" distL="114300" distR="114300" simplePos="0" relativeHeight="251683840" behindDoc="0" locked="0" layoutInCell="1" allowOverlap="1" wp14:anchorId="73B3B3B5" wp14:editId="7CFBCC6C">
                <wp:simplePos x="0" y="0"/>
                <wp:positionH relativeFrom="column">
                  <wp:posOffset>1400175</wp:posOffset>
                </wp:positionH>
                <wp:positionV relativeFrom="paragraph">
                  <wp:posOffset>215265</wp:posOffset>
                </wp:positionV>
                <wp:extent cx="3267075" cy="504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2670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519D26" w14:textId="3D55F5E3" w:rsidR="003C2B9D" w:rsidRDefault="003C2B9D" w:rsidP="00374567">
                            <w:pPr>
                              <w:jc w:val="center"/>
                            </w:pPr>
                            <w:r>
                              <w:t xml:space="preserve">Confirmed marks and feedback </w:t>
                            </w:r>
                            <w:proofErr w:type="gramStart"/>
                            <w:r>
                              <w:t>are released</w:t>
                            </w:r>
                            <w:proofErr w:type="gramEnd"/>
                            <w:r>
                              <w:t xml:space="preserve"> to the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3B3B5" id="Rectangle 24" o:spid="_x0000_s1034" style="position:absolute;margin-left:110.25pt;margin-top:16.95pt;width:257.25pt;height:3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" fillcolor="#5b9bd5 [3204]" strokecolor="#1f4d78 [1604]" strokeweight="1pt">
                <v:textbox>
                  <w:txbxContent>
                    <w:p w14:paraId="7E519D26" w14:textId="3D55F5E3" w:rsidR="003C2B9D" w:rsidRDefault="003C2B9D" w:rsidP="00374567">
                      <w:pPr>
                        <w:jc w:val="center"/>
                      </w:pPr>
                      <w:r>
                        <w:t>Confirmed marks and feedback are released to the student</w:t>
                      </w:r>
                    </w:p>
                  </w:txbxContent>
                </v:textbox>
              </v:rect>
            </w:pict>
          </mc:Fallback>
        </mc:AlternateContent>
      </w:r>
    </w:p>
    <w:p w14:paraId="50BAED6C" w14:textId="483C18E0" w:rsidR="00374567" w:rsidRDefault="00374567" w:rsidP="00E31774">
      <w:pPr>
        <w:pStyle w:val="MainText"/>
      </w:pPr>
    </w:p>
    <w:p w14:paraId="7BE7D31E" w14:textId="16D3060D" w:rsidR="00374567" w:rsidRDefault="00374567" w:rsidP="00E31774">
      <w:pPr>
        <w:pStyle w:val="MainText"/>
      </w:pPr>
    </w:p>
    <w:p w14:paraId="031D4B5B" w14:textId="04EFF9C9" w:rsidR="00374567" w:rsidRDefault="00374567" w:rsidP="00E31774">
      <w:pPr>
        <w:pStyle w:val="MainText"/>
      </w:pPr>
    </w:p>
    <w:p w14:paraId="0637CC94" w14:textId="054E3BCF" w:rsidR="00374567" w:rsidRDefault="00F931A6" w:rsidP="00E31774">
      <w:pPr>
        <w:pStyle w:val="MainText"/>
      </w:pPr>
      <w:r>
        <w:rPr>
          <w:noProof/>
          <w:lang w:eastAsia="en-GB"/>
        </w:rPr>
        <mc:AlternateContent>
          <mc:Choice Requires="wps">
            <w:drawing>
              <wp:anchor distT="0" distB="0" distL="114300" distR="114300" simplePos="0" relativeHeight="251694080" behindDoc="0" locked="0" layoutInCell="1" allowOverlap="1" wp14:anchorId="1BEB0C3B" wp14:editId="6F3C8EDC">
                <wp:simplePos x="0" y="0"/>
                <wp:positionH relativeFrom="column">
                  <wp:posOffset>2962275</wp:posOffset>
                </wp:positionH>
                <wp:positionV relativeFrom="paragraph">
                  <wp:posOffset>5080</wp:posOffset>
                </wp:positionV>
                <wp:extent cx="0" cy="314325"/>
                <wp:effectExtent l="76200" t="0" r="57150" b="47625"/>
                <wp:wrapNone/>
                <wp:docPr id="32" name="Straight Arrow Connector 3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0AE67A" id="_x0000_t32" coordsize="21600,21600" o:spt="32" o:oned="t" path="m,l21600,21600e" filled="f">
                <v:path arrowok="t" fillok="f" o:connecttype="none"/>
                <o:lock v:ext="edit" shapetype="t"/>
              </v:shapetype>
              <v:shape id="Straight Arrow Connector 32" o:spid="_x0000_s1026" type="#_x0000_t32" style="position:absolute;margin-left:233.25pt;margin-top:.4pt;width:0;height:24.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" strokecolor="#5b9bd5 [3204]" strokeweight=".5pt">
                <v:stroke endarrow="block" joinstyle="miter"/>
              </v:shape>
            </w:pict>
          </mc:Fallback>
        </mc:AlternateContent>
      </w:r>
    </w:p>
    <w:p w14:paraId="4DEAC80F" w14:textId="1A356855" w:rsidR="00374567" w:rsidRDefault="00374567" w:rsidP="00E31774">
      <w:pPr>
        <w:pStyle w:val="MainText"/>
      </w:pPr>
    </w:p>
    <w:p w14:paraId="7FD3DAEF" w14:textId="0DF0368F" w:rsidR="00374567" w:rsidRDefault="00F931A6" w:rsidP="00E31774">
      <w:pPr>
        <w:pStyle w:val="MainText"/>
      </w:pPr>
      <w:r>
        <w:rPr>
          <w:noProof/>
          <w:lang w:eastAsia="en-GB"/>
        </w:rPr>
        <mc:AlternateContent>
          <mc:Choice Requires="wps">
            <w:drawing>
              <wp:anchor distT="0" distB="0" distL="114300" distR="114300" simplePos="0" relativeHeight="251685888" behindDoc="0" locked="0" layoutInCell="1" allowOverlap="1" wp14:anchorId="65090087" wp14:editId="02D794B4">
                <wp:simplePos x="0" y="0"/>
                <wp:positionH relativeFrom="column">
                  <wp:posOffset>1381125</wp:posOffset>
                </wp:positionH>
                <wp:positionV relativeFrom="paragraph">
                  <wp:posOffset>20955</wp:posOffset>
                </wp:positionV>
                <wp:extent cx="3276600" cy="4762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2766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90B92B" w14:textId="16865E85" w:rsidR="003C2B9D" w:rsidRDefault="003C2B9D" w:rsidP="00374567">
                            <w:pPr>
                              <w:jc w:val="center"/>
                            </w:pPr>
                            <w:r>
                              <w:t>Academic Appeals and 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90087" id="Rectangle 27" o:spid="_x0000_s1035" style="position:absolute;margin-left:108.75pt;margin-top:1.65pt;width:258pt;height: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" fillcolor="#5b9bd5 [3204]" strokecolor="#1f4d78 [1604]" strokeweight="1pt">
                <v:textbox>
                  <w:txbxContent>
                    <w:p w14:paraId="1390B92B" w14:textId="16865E85" w:rsidR="003C2B9D" w:rsidRDefault="003C2B9D" w:rsidP="00374567">
                      <w:pPr>
                        <w:jc w:val="center"/>
                      </w:pPr>
                      <w:r>
                        <w:t>Academic Appeals and Complaints</w:t>
                      </w:r>
                    </w:p>
                  </w:txbxContent>
                </v:textbox>
              </v:rect>
            </w:pict>
          </mc:Fallback>
        </mc:AlternateContent>
      </w:r>
    </w:p>
    <w:p w14:paraId="151A3F8D" w14:textId="0DCB9D2E" w:rsidR="00374567" w:rsidRDefault="00374567" w:rsidP="00E31774">
      <w:pPr>
        <w:pStyle w:val="MainText"/>
      </w:pPr>
    </w:p>
    <w:p w14:paraId="4F75BC94" w14:textId="3FA89E97" w:rsidR="00374567" w:rsidRDefault="00F931A6" w:rsidP="00E31774">
      <w:pPr>
        <w:pStyle w:val="MainText"/>
      </w:pPr>
      <w:r>
        <w:rPr>
          <w:noProof/>
          <w:lang w:eastAsia="en-GB"/>
        </w:rPr>
        <mc:AlternateContent>
          <mc:Choice Requires="wps">
            <w:drawing>
              <wp:anchor distT="0" distB="0" distL="114300" distR="114300" simplePos="0" relativeHeight="251702272" behindDoc="0" locked="0" layoutInCell="1" allowOverlap="1" wp14:anchorId="42D8CCC4" wp14:editId="5EA32CE2">
                <wp:simplePos x="0" y="0"/>
                <wp:positionH relativeFrom="column">
                  <wp:posOffset>2971800</wp:posOffset>
                </wp:positionH>
                <wp:positionV relativeFrom="paragraph">
                  <wp:posOffset>186055</wp:posOffset>
                </wp:positionV>
                <wp:extent cx="0" cy="342900"/>
                <wp:effectExtent l="76200" t="0" r="76200" b="57150"/>
                <wp:wrapNone/>
                <wp:docPr id="14" name="Straight Arrow Connector 1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39D987" id="Straight Arrow Connector 14" o:spid="_x0000_s1026" type="#_x0000_t32" style="position:absolute;margin-left:234pt;margin-top:14.65pt;width:0;height:2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5a0wEAAAEEAAAOAAAAZHJzL2Uyb0RvYy54bWysU9uO0zAQfUfiHyy/06Rlha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" strokecolor="#5b9bd5 [3204]" strokeweight=".5pt">
                <v:stroke endarrow="block" joinstyle="miter"/>
              </v:shape>
            </w:pict>
          </mc:Fallback>
        </mc:AlternateContent>
      </w:r>
    </w:p>
    <w:p w14:paraId="45CA4A4D" w14:textId="10989273" w:rsidR="00F931A6" w:rsidRDefault="00F931A6" w:rsidP="00E31774">
      <w:pPr>
        <w:pStyle w:val="MainText"/>
      </w:pPr>
    </w:p>
    <w:p w14:paraId="65CC09BC" w14:textId="11AC65F1" w:rsidR="00F931A6" w:rsidRDefault="00F931A6" w:rsidP="00E31774">
      <w:pPr>
        <w:pStyle w:val="MainText"/>
      </w:pPr>
    </w:p>
    <w:p w14:paraId="470ED1F4" w14:textId="1DCF8699" w:rsidR="00F931A6" w:rsidRDefault="00F931A6" w:rsidP="00E31774">
      <w:pPr>
        <w:pStyle w:val="MainText"/>
      </w:pPr>
      <w:r>
        <w:rPr>
          <w:noProof/>
          <w:lang w:eastAsia="en-GB"/>
        </w:rPr>
        <mc:AlternateContent>
          <mc:Choice Requires="wps">
            <w:drawing>
              <wp:anchor distT="0" distB="0" distL="114300" distR="114300" simplePos="0" relativeHeight="251687936" behindDoc="0" locked="0" layoutInCell="1" allowOverlap="1" wp14:anchorId="4889416C" wp14:editId="31521FD3">
                <wp:simplePos x="0" y="0"/>
                <wp:positionH relativeFrom="column">
                  <wp:posOffset>1381125</wp:posOffset>
                </wp:positionH>
                <wp:positionV relativeFrom="paragraph">
                  <wp:posOffset>11430</wp:posOffset>
                </wp:positionV>
                <wp:extent cx="3295650" cy="504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29565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AFBB63" w14:textId="74DBE5AD" w:rsidR="003C2B9D" w:rsidRDefault="003C2B9D" w:rsidP="00374567">
                            <w:pPr>
                              <w:jc w:val="center"/>
                            </w:pPr>
                            <w:r>
                              <w:t>Review and Enhancement – Continuous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9416C" id="Rectangle 29" o:spid="_x0000_s1036" style="position:absolute;margin-left:108.75pt;margin-top:.9pt;width:259.5pt;height:39.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" fillcolor="#5b9bd5 [3204]" strokecolor="#1f4d78 [1604]" strokeweight="1pt">
                <v:textbox>
                  <w:txbxContent>
                    <w:p w14:paraId="32AFBB63" w14:textId="74DBE5AD" w:rsidR="003C2B9D" w:rsidRDefault="003C2B9D" w:rsidP="00374567">
                      <w:pPr>
                        <w:jc w:val="center"/>
                      </w:pPr>
                      <w:r>
                        <w:t>Review and Enhancement – Continuous Improvement</w:t>
                      </w:r>
                    </w:p>
                  </w:txbxContent>
                </v:textbox>
              </v:rect>
            </w:pict>
          </mc:Fallback>
        </mc:AlternateContent>
      </w:r>
    </w:p>
    <w:p w14:paraId="0507DDC8" w14:textId="77777777" w:rsidR="00F931A6" w:rsidRDefault="00F931A6" w:rsidP="00E31774">
      <w:pPr>
        <w:pStyle w:val="MainText"/>
      </w:pPr>
    </w:p>
    <w:p w14:paraId="55320D0F" w14:textId="77777777" w:rsidR="00F931A6" w:rsidRDefault="00F931A6" w:rsidP="00E31774">
      <w:pPr>
        <w:pStyle w:val="MainText"/>
      </w:pPr>
    </w:p>
    <w:p w14:paraId="2AFCAF3A" w14:textId="77777777" w:rsidR="005F62EE" w:rsidRDefault="005F62EE" w:rsidP="00E31774">
      <w:pPr>
        <w:pStyle w:val="MainText"/>
      </w:pPr>
    </w:p>
    <w:p w14:paraId="1CC60956" w14:textId="7204534D" w:rsidR="00CC0865" w:rsidRPr="00C80581" w:rsidRDefault="00955A1F" w:rsidP="00E31774">
      <w:pPr>
        <w:pStyle w:val="MainText"/>
      </w:pPr>
      <w:r>
        <w:t>The guide</w:t>
      </w:r>
      <w:r w:rsidR="00CC0865" w:rsidRPr="00C80581">
        <w:t xml:space="preserve"> is</w:t>
      </w:r>
      <w:r w:rsidR="007278AE">
        <w:t xml:space="preserve"> also designed to ensure that the University</w:t>
      </w:r>
      <w:r w:rsidR="00CC0865" w:rsidRPr="00C80581">
        <w:t xml:space="preserve"> meet</w:t>
      </w:r>
      <w:r w:rsidR="007278AE">
        <w:t>s</w:t>
      </w:r>
      <w:r w:rsidR="00CC0865" w:rsidRPr="00C80581">
        <w:t xml:space="preserve"> the core practices within the </w:t>
      </w:r>
      <w:hyperlink r:id="rId16" w:history="1">
        <w:r w:rsidR="00CC0865" w:rsidRPr="00C80581">
          <w:rPr>
            <w:rStyle w:val="Hyperlink"/>
          </w:rPr>
          <w:t>QAA Quality Code</w:t>
        </w:r>
      </w:hyperlink>
      <w:r w:rsidR="00CC0865" w:rsidRPr="00C80581">
        <w:t xml:space="preserve"> expectations for standards: </w:t>
      </w:r>
      <w:r w:rsidR="002B67FE">
        <w:t xml:space="preserve">that </w:t>
      </w:r>
      <w:r w:rsidR="00CC0865" w:rsidRPr="00C80581">
        <w:t xml:space="preserve">the </w:t>
      </w:r>
      <w:r w:rsidR="007301F9">
        <w:t>University</w:t>
      </w:r>
      <w:r w:rsidR="007301F9" w:rsidRPr="00C80581">
        <w:t xml:space="preserve"> </w:t>
      </w:r>
      <w:r w:rsidR="00CC0865" w:rsidRPr="00C80581">
        <w:t xml:space="preserve">uses external expertise, assessment and classification </w:t>
      </w:r>
      <w:proofErr w:type="gramStart"/>
      <w:r w:rsidR="00CC0865" w:rsidRPr="00C80581">
        <w:t xml:space="preserve">processes </w:t>
      </w:r>
      <w:r w:rsidR="007301F9">
        <w:t>which</w:t>
      </w:r>
      <w:proofErr w:type="gramEnd"/>
      <w:r w:rsidR="007301F9" w:rsidRPr="00C80581">
        <w:t xml:space="preserve"> </w:t>
      </w:r>
      <w:r w:rsidR="00CC0865" w:rsidRPr="00C80581">
        <w:t xml:space="preserve">are reliable, fair and transparent. </w:t>
      </w:r>
    </w:p>
    <w:p w14:paraId="7460EAB3" w14:textId="77777777" w:rsidR="00CC0865" w:rsidRPr="00C80581" w:rsidRDefault="00CC0865" w:rsidP="00E31774">
      <w:pPr>
        <w:pStyle w:val="MainText"/>
      </w:pPr>
    </w:p>
    <w:p w14:paraId="4518D9A7" w14:textId="129C9AAE" w:rsidR="00F14B4F" w:rsidRPr="00C80581" w:rsidRDefault="00CC0865" w:rsidP="00E31774">
      <w:pPr>
        <w:pStyle w:val="MainText"/>
      </w:pPr>
      <w:r w:rsidRPr="00C80581">
        <w:t>For an introduction to the purpose and operational expectations of assessment and feedback, see the</w:t>
      </w:r>
      <w:r w:rsidR="00D93C6D">
        <w:t xml:space="preserve"> UWE Bristol</w:t>
      </w:r>
      <w:r w:rsidRPr="00C80581">
        <w:t xml:space="preserve"> Assessment and Feedb</w:t>
      </w:r>
      <w:r w:rsidR="00E9773B">
        <w:t>ack Policy</w:t>
      </w:r>
      <w:r w:rsidR="002B67FE">
        <w:t>.</w:t>
      </w:r>
    </w:p>
    <w:p w14:paraId="6562A2A0" w14:textId="7FBBBF6C" w:rsidR="00D32865" w:rsidRPr="009F737E" w:rsidRDefault="005F62EE" w:rsidP="009F737E">
      <w:pPr>
        <w:pStyle w:val="Heading1"/>
        <w:rPr>
          <w:sz w:val="28"/>
          <w:szCs w:val="28"/>
        </w:rPr>
      </w:pPr>
      <w:bookmarkStart w:id="9" w:name="_Toc526319686"/>
      <w:r>
        <w:rPr>
          <w:sz w:val="28"/>
          <w:szCs w:val="28"/>
        </w:rPr>
        <w:t xml:space="preserve">Part 2 - </w:t>
      </w:r>
      <w:r w:rsidR="00CC0865" w:rsidRPr="009F737E">
        <w:rPr>
          <w:sz w:val="28"/>
          <w:szCs w:val="28"/>
        </w:rPr>
        <w:t>Curriculum Design</w:t>
      </w:r>
      <w:bookmarkEnd w:id="9"/>
    </w:p>
    <w:p w14:paraId="1405AE7E" w14:textId="60753420" w:rsidR="00CC0865" w:rsidRDefault="00CC0865" w:rsidP="00E31774">
      <w:pPr>
        <w:pStyle w:val="MainText"/>
      </w:pPr>
      <w:r w:rsidRPr="00CC0865">
        <w:t xml:space="preserve">The University’s </w:t>
      </w:r>
      <w:hyperlink r:id="rId17" w:history="1">
        <w:r w:rsidRPr="0032000E">
          <w:rPr>
            <w:rStyle w:val="Hyperlink"/>
          </w:rPr>
          <w:t>Enhancement Framework for Academic Programmes and Practice</w:t>
        </w:r>
      </w:hyperlink>
      <w:r w:rsidRPr="00CC0865">
        <w:t xml:space="preserve"> </w:t>
      </w:r>
      <w:proofErr w:type="gramStart"/>
      <w:r w:rsidRPr="00CC0865">
        <w:t>has been created</w:t>
      </w:r>
      <w:proofErr w:type="gramEnd"/>
      <w:r w:rsidRPr="00CC0865">
        <w:t xml:space="preserve"> to enhance UWE’s programmes of study and the teaching and learning focused activities of its academic and pr</w:t>
      </w:r>
      <w:r w:rsidR="0032000E">
        <w:t>ofessional service communities</w:t>
      </w:r>
      <w:r w:rsidRPr="00CC0865">
        <w:t>. The framework includes a number of guidance notes to aid in the design of curriculum.</w:t>
      </w:r>
    </w:p>
    <w:p w14:paraId="3903CD7F" w14:textId="77777777" w:rsidR="00CC0865" w:rsidRPr="00CC0865" w:rsidRDefault="00CC0865" w:rsidP="00E31774">
      <w:pPr>
        <w:pStyle w:val="MainText"/>
      </w:pPr>
    </w:p>
    <w:p w14:paraId="61EF640A" w14:textId="3E3C8242" w:rsidR="007301F9" w:rsidRDefault="00CC0865" w:rsidP="00E31774">
      <w:pPr>
        <w:pStyle w:val="MainText"/>
      </w:pPr>
      <w:r w:rsidRPr="00CC0865">
        <w:t xml:space="preserve">During the design of curriculum, module specifications and programme specifications </w:t>
      </w:r>
      <w:proofErr w:type="gramStart"/>
      <w:r w:rsidRPr="00CC0865">
        <w:t>are created</w:t>
      </w:r>
      <w:proofErr w:type="gramEnd"/>
      <w:r w:rsidR="002B67FE">
        <w:t xml:space="preserve">. The timings and type of assessment and feedback </w:t>
      </w:r>
      <w:proofErr w:type="gramStart"/>
      <w:r w:rsidR="002B67FE">
        <w:t>are considered</w:t>
      </w:r>
      <w:proofErr w:type="gramEnd"/>
      <w:r w:rsidR="002B67FE">
        <w:t xml:space="preserve"> at a programme level (including any consequent resourcing issues). </w:t>
      </w:r>
    </w:p>
    <w:p w14:paraId="37DDCAD8" w14:textId="77777777" w:rsidR="007301F9" w:rsidRDefault="007301F9" w:rsidP="00E31774">
      <w:pPr>
        <w:pStyle w:val="MainText"/>
      </w:pPr>
    </w:p>
    <w:p w14:paraId="020D3B06" w14:textId="0AA1002C" w:rsidR="00CC0865" w:rsidRPr="00E06311" w:rsidRDefault="00CC0865" w:rsidP="00E31774">
      <w:pPr>
        <w:pStyle w:val="MainText"/>
      </w:pPr>
      <w:r w:rsidRPr="00CC0865">
        <w:t xml:space="preserve">For more information, see the </w:t>
      </w:r>
      <w:hyperlink r:id="rId18" w:history="1">
        <w:r w:rsidRPr="004242A1">
          <w:rPr>
            <w:rStyle w:val="Hyperlink"/>
          </w:rPr>
          <w:t>processes and templates</w:t>
        </w:r>
      </w:hyperlink>
      <w:r w:rsidR="004242A1">
        <w:t xml:space="preserve"> for the design, </w:t>
      </w:r>
      <w:r w:rsidRPr="00CC0865">
        <w:t xml:space="preserve">approval </w:t>
      </w:r>
      <w:r w:rsidR="004242A1">
        <w:t xml:space="preserve">and continuous improvement </w:t>
      </w:r>
      <w:r w:rsidRPr="00CC0865">
        <w:t xml:space="preserve">of taught </w:t>
      </w:r>
      <w:proofErr w:type="gramStart"/>
      <w:r w:rsidRPr="00CC0865">
        <w:t>curriculum which</w:t>
      </w:r>
      <w:proofErr w:type="gramEnd"/>
      <w:r w:rsidRPr="00CC0865">
        <w:t xml:space="preserve"> und</w:t>
      </w:r>
      <w:r w:rsidR="004242A1">
        <w:t>erpin the Enhancement Framework (staff only).</w:t>
      </w:r>
    </w:p>
    <w:p w14:paraId="509DF672" w14:textId="228850EA" w:rsidR="007301F9" w:rsidRPr="003F0DFB" w:rsidRDefault="005F62EE" w:rsidP="003F0DFB">
      <w:pPr>
        <w:pStyle w:val="Heading1"/>
        <w:rPr>
          <w:bCs/>
          <w:sz w:val="28"/>
        </w:rPr>
      </w:pPr>
      <w:bookmarkStart w:id="10" w:name="_Toc526319687"/>
      <w:r>
        <w:rPr>
          <w:bCs/>
          <w:sz w:val="28"/>
        </w:rPr>
        <w:t xml:space="preserve">Part 3 - </w:t>
      </w:r>
      <w:r w:rsidR="008F6C08" w:rsidRPr="003F0DFB">
        <w:rPr>
          <w:bCs/>
          <w:sz w:val="28"/>
        </w:rPr>
        <w:t>Module S</w:t>
      </w:r>
      <w:r w:rsidR="007301F9" w:rsidRPr="003F0DFB">
        <w:rPr>
          <w:bCs/>
          <w:sz w:val="28"/>
        </w:rPr>
        <w:t>pecifications</w:t>
      </w:r>
      <w:bookmarkEnd w:id="10"/>
    </w:p>
    <w:p w14:paraId="5ECEF45A" w14:textId="24EA7A94" w:rsidR="00CC0865" w:rsidRDefault="00CC0865" w:rsidP="00E31774">
      <w:pPr>
        <w:pStyle w:val="MainText"/>
      </w:pPr>
      <w:r w:rsidRPr="00CC0865">
        <w:t>Each module must have a module specification which sets out the following information</w:t>
      </w:r>
      <w:r w:rsidR="001A0657">
        <w:t xml:space="preserve"> and which </w:t>
      </w:r>
      <w:proofErr w:type="gramStart"/>
      <w:r w:rsidR="001A0657">
        <w:t>should be provided</w:t>
      </w:r>
      <w:proofErr w:type="gramEnd"/>
      <w:r w:rsidR="001A0657">
        <w:t xml:space="preserve"> to students no later than the start of the module delivery period</w:t>
      </w:r>
      <w:r w:rsidRPr="00CC0865">
        <w:t xml:space="preserve">: </w:t>
      </w:r>
    </w:p>
    <w:p w14:paraId="4480FDE8" w14:textId="77777777" w:rsidR="00CC0865" w:rsidRPr="00CC0865" w:rsidRDefault="00CC0865" w:rsidP="00E31774">
      <w:pPr>
        <w:pStyle w:val="MainText"/>
      </w:pPr>
    </w:p>
    <w:p w14:paraId="24A37325" w14:textId="7F514D74" w:rsidR="00FB0B82" w:rsidRPr="00CC0865" w:rsidRDefault="00FB0B82" w:rsidP="00FB0B82">
      <w:pPr>
        <w:pStyle w:val="Bulletpointstyle"/>
      </w:pPr>
      <w:r w:rsidRPr="00CC0865">
        <w:t>the learning outcomes</w:t>
      </w:r>
      <w:r>
        <w:t xml:space="preserve"> of the module</w:t>
      </w:r>
      <w:r w:rsidRPr="00CC0865">
        <w:t>;</w:t>
      </w:r>
    </w:p>
    <w:p w14:paraId="08076956" w14:textId="77777777" w:rsidR="00FB0B82" w:rsidRPr="0045550E" w:rsidRDefault="00FB0B82" w:rsidP="00FB0B82">
      <w:pPr>
        <w:pStyle w:val="Bulletpointstyle"/>
      </w:pPr>
      <w:r>
        <w:t>an</w:t>
      </w:r>
      <w:r w:rsidRPr="00CC0865">
        <w:t xml:space="preserve"> assessment strategy </w:t>
      </w:r>
      <w:r>
        <w:t>which</w:t>
      </w:r>
      <w:r w:rsidRPr="00CC0865">
        <w:t xml:space="preserve"> set</w:t>
      </w:r>
      <w:r>
        <w:t>s</w:t>
      </w:r>
      <w:r w:rsidRPr="00CC0865">
        <w:t xml:space="preserve"> out clearly how the assessment will enable </w:t>
      </w:r>
      <w:r w:rsidRPr="0045550E">
        <w:t>demonstration of the learning outcomes</w:t>
      </w:r>
      <w:r>
        <w:t>;</w:t>
      </w:r>
    </w:p>
    <w:p w14:paraId="239985A0" w14:textId="77777777" w:rsidR="0045550E" w:rsidRDefault="00CC0865" w:rsidP="00E31774">
      <w:pPr>
        <w:pStyle w:val="Bulletpointstyle"/>
      </w:pPr>
      <w:r w:rsidRPr="00CC0865">
        <w:t xml:space="preserve">the assessment requirements of the module; </w:t>
      </w:r>
    </w:p>
    <w:p w14:paraId="6FC24166" w14:textId="4886EB61" w:rsidR="00CC0865" w:rsidRPr="0045550E" w:rsidRDefault="00CC0865" w:rsidP="00E31774">
      <w:pPr>
        <w:pStyle w:val="Bulletpointstyle"/>
      </w:pPr>
      <w:r w:rsidRPr="0045550E">
        <w:t>which assessment is component A</w:t>
      </w:r>
      <w:r w:rsidR="005F11B3">
        <w:t xml:space="preserve"> (assessmen</w:t>
      </w:r>
      <w:r w:rsidR="00FB0B82">
        <w:t>t</w:t>
      </w:r>
      <w:r w:rsidR="005F11B3">
        <w:t xml:space="preserve"> undertaken under controlled conditions)</w:t>
      </w:r>
      <w:r w:rsidRPr="0045550E">
        <w:t>;</w:t>
      </w:r>
    </w:p>
    <w:p w14:paraId="0A53D327" w14:textId="77777777" w:rsidR="00CC0865" w:rsidRPr="00CC0865" w:rsidRDefault="00CC0865" w:rsidP="00E31774">
      <w:pPr>
        <w:pStyle w:val="Bulletpointstyle"/>
      </w:pPr>
      <w:r w:rsidRPr="0045550E">
        <w:t>the weighting</w:t>
      </w:r>
      <w:r w:rsidRPr="00CC0865">
        <w:t xml:space="preserve"> of the components and elements;  </w:t>
      </w:r>
    </w:p>
    <w:p w14:paraId="4CD844A0" w14:textId="77777777" w:rsidR="00CC0865" w:rsidRPr="00CC0865" w:rsidRDefault="00CC0865" w:rsidP="00E31774">
      <w:pPr>
        <w:pStyle w:val="Bulletpointstyle"/>
      </w:pPr>
      <w:r w:rsidRPr="00CC0865">
        <w:t>the requirements for the completion of elements;</w:t>
      </w:r>
    </w:p>
    <w:p w14:paraId="4F81517C" w14:textId="04EA49F9" w:rsidR="00CC0865" w:rsidRPr="003C69DF" w:rsidRDefault="00CC0865" w:rsidP="00E31774">
      <w:pPr>
        <w:pStyle w:val="Bulletpointstyle"/>
      </w:pPr>
      <w:r w:rsidRPr="003C69DF">
        <w:t>the form of resit or retake for a component</w:t>
      </w:r>
      <w:r w:rsidR="007301F9" w:rsidRPr="003C69DF">
        <w:t xml:space="preserve"> (</w:t>
      </w:r>
      <w:r w:rsidRPr="003C69DF">
        <w:t>the requirements and standard of attainment expected in the resit shall be as demanding as the first sit</w:t>
      </w:r>
      <w:r w:rsidR="007301F9" w:rsidRPr="003C69DF">
        <w:t>)</w:t>
      </w:r>
      <w:r w:rsidRPr="003C69DF">
        <w:t>;</w:t>
      </w:r>
    </w:p>
    <w:p w14:paraId="5E33241E" w14:textId="5D37DE8C" w:rsidR="003C69DF" w:rsidRPr="003C69DF" w:rsidRDefault="00CC0865" w:rsidP="003C69DF">
      <w:pPr>
        <w:pStyle w:val="Bulletpointstyle"/>
      </w:pPr>
      <w:proofErr w:type="gramStart"/>
      <w:r w:rsidRPr="003C69DF">
        <w:rPr>
          <w:bCs/>
        </w:rPr>
        <w:t>where</w:t>
      </w:r>
      <w:proofErr w:type="gramEnd"/>
      <w:r w:rsidRPr="003C69DF">
        <w:rPr>
          <w:bCs/>
        </w:rPr>
        <w:t xml:space="preserve"> there is assessed group work, clearly indicat</w:t>
      </w:r>
      <w:r w:rsidR="007301F9" w:rsidRPr="003C69DF">
        <w:rPr>
          <w:bCs/>
        </w:rPr>
        <w:t>ing</w:t>
      </w:r>
      <w:r w:rsidRPr="003C69DF">
        <w:rPr>
          <w:bCs/>
        </w:rPr>
        <w:t xml:space="preserve"> which parts of the assessment are marked individually and, if applicable, where marks are allocated to the group. </w:t>
      </w:r>
    </w:p>
    <w:p w14:paraId="77B8BD4D" w14:textId="423FCF76" w:rsidR="00CC0865" w:rsidRPr="003C69DF" w:rsidRDefault="005F62EE" w:rsidP="003C69DF">
      <w:pPr>
        <w:pStyle w:val="Heading1"/>
        <w:rPr>
          <w:bCs/>
          <w:sz w:val="28"/>
        </w:rPr>
      </w:pPr>
      <w:bookmarkStart w:id="11" w:name="_Toc526319688"/>
      <w:r>
        <w:rPr>
          <w:bCs/>
          <w:sz w:val="28"/>
        </w:rPr>
        <w:t xml:space="preserve">Part 4 - </w:t>
      </w:r>
      <w:r w:rsidR="00CC0865" w:rsidRPr="003C69DF">
        <w:rPr>
          <w:bCs/>
          <w:sz w:val="28"/>
        </w:rPr>
        <w:t>Assessment Setting</w:t>
      </w:r>
      <w:bookmarkEnd w:id="11"/>
    </w:p>
    <w:p w14:paraId="05432F6F" w14:textId="1A72D9FE" w:rsidR="002570DC" w:rsidRDefault="002570DC" w:rsidP="00B0679B">
      <w:pPr>
        <w:pStyle w:val="MainText"/>
      </w:pPr>
      <w:proofErr w:type="gramStart"/>
      <w:r w:rsidRPr="003C69DF">
        <w:t xml:space="preserve">The </w:t>
      </w:r>
      <w:r w:rsidRPr="003C69DF">
        <w:rPr>
          <w:b/>
        </w:rPr>
        <w:t xml:space="preserve">Internal peer scrutiny </w:t>
      </w:r>
      <w:r w:rsidRPr="003C69DF">
        <w:t xml:space="preserve">process </w:t>
      </w:r>
      <w:r w:rsidR="005F11B3">
        <w:t>for draft assessment briefs</w:t>
      </w:r>
      <w:r w:rsidR="002B278C" w:rsidRPr="003C69DF">
        <w:t xml:space="preserve"> (</w:t>
      </w:r>
      <w:r w:rsidR="00A735CF" w:rsidRPr="003C69DF">
        <w:rPr>
          <w:lang w:val="en-US"/>
        </w:rPr>
        <w:t>an assessment which is in draft form and has not been formally signed off</w:t>
      </w:r>
      <w:r w:rsidR="005F11B3">
        <w:rPr>
          <w:lang w:val="en-US"/>
        </w:rPr>
        <w:t xml:space="preserve"> and published to students</w:t>
      </w:r>
      <w:r w:rsidR="00A735CF" w:rsidRPr="003C69DF">
        <w:rPr>
          <w:lang w:val="en-US"/>
        </w:rPr>
        <w:t xml:space="preserve"> through the assessment setting process</w:t>
      </w:r>
      <w:r w:rsidR="00A735CF" w:rsidRPr="003C69DF">
        <w:t xml:space="preserve">, e.g. </w:t>
      </w:r>
      <w:r w:rsidR="002B278C" w:rsidRPr="003C69DF">
        <w:t>coursework briefs, project guidelines/draft assessment tools and examination</w:t>
      </w:r>
      <w:r w:rsidR="005D287B" w:rsidRPr="003C69DF">
        <w:t xml:space="preserve"> questions)</w:t>
      </w:r>
      <w:r w:rsidR="002B278C" w:rsidRPr="003C69DF">
        <w:t xml:space="preserve"> </w:t>
      </w:r>
      <w:r w:rsidRPr="003C69DF">
        <w:t>sits within a field</w:t>
      </w:r>
      <w:r w:rsidR="002E1411">
        <w:t xml:space="preserve"> (groups of related modules within which learning, teaching and assessment are organised)</w:t>
      </w:r>
      <w:r w:rsidRPr="003C69DF">
        <w:t xml:space="preserve"> and will run in accordance with Faculty processes agreed by each Faculty Academic Standards and</w:t>
      </w:r>
      <w:r>
        <w:t xml:space="preserve"> Quality Committee (which will also have oversight of this process to ensur</w:t>
      </w:r>
      <w:r w:rsidR="00B8545F">
        <w:t>e it is meeting expectations</w:t>
      </w:r>
      <w:r w:rsidRPr="008F6C08">
        <w:t>)</w:t>
      </w:r>
      <w:r>
        <w:t>.</w:t>
      </w:r>
      <w:proofErr w:type="gramEnd"/>
      <w:r>
        <w:t xml:space="preserve"> Evidence of this scrutiny </w:t>
      </w:r>
      <w:proofErr w:type="gramStart"/>
      <w:r>
        <w:t>will</w:t>
      </w:r>
      <w:r w:rsidR="00955A1F">
        <w:t xml:space="preserve"> be captured</w:t>
      </w:r>
      <w:proofErr w:type="gramEnd"/>
      <w:r w:rsidR="00955A1F">
        <w:t xml:space="preserve"> for the audit purpose</w:t>
      </w:r>
      <w:r>
        <w:t>.</w:t>
      </w:r>
    </w:p>
    <w:p w14:paraId="7D7F5D8F" w14:textId="77777777" w:rsidR="002570DC" w:rsidRDefault="002570DC" w:rsidP="00B0679B">
      <w:pPr>
        <w:pStyle w:val="MainText"/>
      </w:pPr>
    </w:p>
    <w:p w14:paraId="1A35258C" w14:textId="216B3634" w:rsidR="00B8545F" w:rsidRDefault="002570DC" w:rsidP="00B0679B">
      <w:pPr>
        <w:pStyle w:val="MainText"/>
      </w:pPr>
      <w:r>
        <w:t>Minimum requirements for the</w:t>
      </w:r>
      <w:r w:rsidR="005F11B3">
        <w:t xml:space="preserve"> published</w:t>
      </w:r>
      <w:r>
        <w:t xml:space="preserve"> </w:t>
      </w:r>
      <w:r>
        <w:rPr>
          <w:b/>
        </w:rPr>
        <w:t xml:space="preserve">assessment brief </w:t>
      </w:r>
      <w:r>
        <w:t>are</w:t>
      </w:r>
      <w:r w:rsidR="00D370A9">
        <w:t>:</w:t>
      </w:r>
      <w:r>
        <w:t xml:space="preserve"> </w:t>
      </w:r>
    </w:p>
    <w:p w14:paraId="03EE233C" w14:textId="77777777" w:rsidR="00B8545F" w:rsidRDefault="00B8545F" w:rsidP="00B0679B">
      <w:pPr>
        <w:pStyle w:val="Bulletpointstyle"/>
      </w:pPr>
      <w:r>
        <w:t>assessment criteria;</w:t>
      </w:r>
    </w:p>
    <w:p w14:paraId="61CA7130" w14:textId="77777777" w:rsidR="00B8545F" w:rsidRDefault="002570DC" w:rsidP="00B0679B">
      <w:pPr>
        <w:pStyle w:val="Bulletpointstyle"/>
      </w:pPr>
      <w:r>
        <w:t>marking criteria (an explanation of the criteri</w:t>
      </w:r>
      <w:r w:rsidR="00D370A9">
        <w:t>a</w:t>
      </w:r>
      <w:r>
        <w:t xml:space="preserve"> to</w:t>
      </w:r>
      <w:r w:rsidR="00B8545F">
        <w:t xml:space="preserve"> which the work will be marked);</w:t>
      </w:r>
    </w:p>
    <w:p w14:paraId="2E6527B7" w14:textId="77777777" w:rsidR="00B8545F" w:rsidRDefault="002570DC" w:rsidP="00B0679B">
      <w:pPr>
        <w:pStyle w:val="Bulletpointstyle"/>
      </w:pPr>
      <w:r>
        <w:t>c</w:t>
      </w:r>
      <w:r w:rsidR="00B8545F">
        <w:t>ontribution to the module mark;</w:t>
      </w:r>
    </w:p>
    <w:p w14:paraId="79B152D2" w14:textId="1F562E36" w:rsidR="00B8545F" w:rsidRDefault="00387846" w:rsidP="00B0679B">
      <w:pPr>
        <w:pStyle w:val="Bulletpointstyle"/>
      </w:pPr>
      <w:r>
        <w:t>submission details (including the method and deadline)</w:t>
      </w:r>
      <w:r w:rsidR="00B8545F">
        <w:t>;</w:t>
      </w:r>
    </w:p>
    <w:p w14:paraId="21CFE30C" w14:textId="77777777" w:rsidR="00387846" w:rsidRDefault="00387846" w:rsidP="00B0679B">
      <w:pPr>
        <w:pStyle w:val="Bulletpointstyle"/>
      </w:pPr>
      <w:r>
        <w:t>formatting requirements;</w:t>
      </w:r>
    </w:p>
    <w:p w14:paraId="5D7B7DD1" w14:textId="7D6E930E" w:rsidR="00387846" w:rsidRDefault="00387846" w:rsidP="00B0679B">
      <w:pPr>
        <w:pStyle w:val="Bulletpointstyle"/>
      </w:pPr>
      <w:r>
        <w:t>sources of formative feedback and support;</w:t>
      </w:r>
    </w:p>
    <w:p w14:paraId="270159C0" w14:textId="260A98FC" w:rsidR="00387846" w:rsidRDefault="00387846" w:rsidP="00B0679B">
      <w:pPr>
        <w:pStyle w:val="Bulletpointstyle"/>
      </w:pPr>
      <w:r>
        <w:t xml:space="preserve">word count limit and </w:t>
      </w:r>
      <w:r w:rsidR="00054EE8">
        <w:t>l</w:t>
      </w:r>
      <w:r w:rsidR="00B8545F">
        <w:t xml:space="preserve">ink to the </w:t>
      </w:r>
      <w:hyperlink r:id="rId19" w:history="1">
        <w:r w:rsidR="00B8545F" w:rsidRPr="005F11B3">
          <w:rPr>
            <w:rStyle w:val="Hyperlink"/>
          </w:rPr>
          <w:t>word</w:t>
        </w:r>
        <w:r w:rsidRPr="005F11B3">
          <w:rPr>
            <w:rStyle w:val="Hyperlink"/>
          </w:rPr>
          <w:t xml:space="preserve"> count policy</w:t>
        </w:r>
      </w:hyperlink>
      <w:r>
        <w:t>;</w:t>
      </w:r>
    </w:p>
    <w:p w14:paraId="7F9BCDAA" w14:textId="0F8B3780" w:rsidR="00955A1F" w:rsidRDefault="00955A1F" w:rsidP="00B0679B">
      <w:pPr>
        <w:pStyle w:val="Bulletpointstyle"/>
      </w:pPr>
      <w:r>
        <w:t xml:space="preserve">link to the </w:t>
      </w:r>
      <w:hyperlink r:id="rId20" w:history="1">
        <w:r w:rsidRPr="00955A1F">
          <w:rPr>
            <w:rStyle w:val="Hyperlink"/>
          </w:rPr>
          <w:t>assessment offences policy</w:t>
        </w:r>
      </w:hyperlink>
      <w:r>
        <w:t>;</w:t>
      </w:r>
    </w:p>
    <w:p w14:paraId="677FF8A3" w14:textId="77777777" w:rsidR="00B73C2C" w:rsidRDefault="00387846" w:rsidP="00B0679B">
      <w:pPr>
        <w:pStyle w:val="Bulletpointstyle"/>
      </w:pPr>
      <w:r>
        <w:t>link to</w:t>
      </w:r>
      <w:r w:rsidR="002570DC">
        <w:t xml:space="preserve"> other relevant poli</w:t>
      </w:r>
      <w:r w:rsidR="00B73C2C">
        <w:t>cies (e.g. Harvard referencing);</w:t>
      </w:r>
    </w:p>
    <w:p w14:paraId="370BB6D5" w14:textId="0B3E43AE" w:rsidR="00B8545F" w:rsidRDefault="00836FA6" w:rsidP="00B0679B">
      <w:pPr>
        <w:pStyle w:val="Bulletpointstyle"/>
      </w:pPr>
      <w:proofErr w:type="gramStart"/>
      <w:r>
        <w:t>for</w:t>
      </w:r>
      <w:proofErr w:type="gramEnd"/>
      <w:r>
        <w:t xml:space="preserve"> online assessments,</w:t>
      </w:r>
      <w:r w:rsidR="00B73C2C">
        <w:t xml:space="preserve"> a statement for students </w:t>
      </w:r>
      <w:r>
        <w:t>to check</w:t>
      </w:r>
      <w:r w:rsidR="00B73C2C">
        <w:t xml:space="preserve"> </w:t>
      </w:r>
      <w:proofErr w:type="spellStart"/>
      <w:r w:rsidR="00B73C2C">
        <w:t>recipts</w:t>
      </w:r>
      <w:proofErr w:type="spellEnd"/>
      <w:r w:rsidR="00B73C2C">
        <w:t xml:space="preserve"> </w:t>
      </w:r>
      <w:r>
        <w:t xml:space="preserve">to </w:t>
      </w:r>
      <w:r w:rsidR="00B73C2C">
        <w:rPr>
          <w:lang w:val="en-US"/>
        </w:rPr>
        <w:t>ensure</w:t>
      </w:r>
      <w:r w:rsidR="00B73C2C" w:rsidRPr="00CC0865">
        <w:rPr>
          <w:lang w:val="en-US"/>
        </w:rPr>
        <w:t xml:space="preserve"> all files have been uploaded and </w:t>
      </w:r>
      <w:r w:rsidR="00B73C2C">
        <w:rPr>
          <w:lang w:val="en-US"/>
        </w:rPr>
        <w:t xml:space="preserve">will </w:t>
      </w:r>
      <w:r w:rsidR="00B73C2C" w:rsidRPr="00CC0865">
        <w:rPr>
          <w:lang w:val="en-US"/>
        </w:rPr>
        <w:t>open successfully</w:t>
      </w:r>
      <w:r>
        <w:rPr>
          <w:lang w:val="en-US"/>
        </w:rPr>
        <w:t>.</w:t>
      </w:r>
    </w:p>
    <w:p w14:paraId="2773F5DA" w14:textId="4302F3BC" w:rsidR="00B0679B" w:rsidRDefault="00B0679B" w:rsidP="00B0679B">
      <w:pPr>
        <w:pStyle w:val="MainText"/>
      </w:pPr>
    </w:p>
    <w:p w14:paraId="4699D35A" w14:textId="73E58D45" w:rsidR="002570DC" w:rsidRDefault="00303020" w:rsidP="00B0679B">
      <w:pPr>
        <w:pStyle w:val="MainText"/>
      </w:pPr>
      <w:r>
        <w:lastRenderedPageBreak/>
        <w:t>Module L</w:t>
      </w:r>
      <w:r w:rsidR="002570DC">
        <w:t xml:space="preserve">eaders </w:t>
      </w:r>
      <w:r w:rsidR="00054EE8">
        <w:t>must prepare</w:t>
      </w:r>
      <w:r w:rsidR="002570DC">
        <w:t xml:space="preserve"> assessments for the sit and re-sit at the same time</w:t>
      </w:r>
      <w:r w:rsidR="00B73C2C">
        <w:t xml:space="preserve"> to allow External Examiners to scrutinise bot</w:t>
      </w:r>
      <w:r w:rsidR="00E855F0">
        <w:t>h,</w:t>
      </w:r>
      <w:r w:rsidR="00B73C2C">
        <w:t xml:space="preserve"> and to fall in line with the internal moderation processes</w:t>
      </w:r>
      <w:r w:rsidR="002570DC">
        <w:t>.</w:t>
      </w:r>
    </w:p>
    <w:p w14:paraId="164E0734" w14:textId="77777777" w:rsidR="002570DC" w:rsidRDefault="002570DC" w:rsidP="00B0679B">
      <w:pPr>
        <w:pStyle w:val="MainText"/>
      </w:pPr>
    </w:p>
    <w:p w14:paraId="4A7711C2" w14:textId="08981EF1" w:rsidR="00CC0865" w:rsidRDefault="00B8545F" w:rsidP="00B0679B">
      <w:pPr>
        <w:pStyle w:val="MainText"/>
      </w:pPr>
      <w:r>
        <w:rPr>
          <w:b/>
        </w:rPr>
        <w:t>External Examiners</w:t>
      </w:r>
      <w:r w:rsidR="002570DC">
        <w:rPr>
          <w:b/>
        </w:rPr>
        <w:t xml:space="preserve"> scrutinise </w:t>
      </w:r>
      <w:r w:rsidR="00955A1F">
        <w:t xml:space="preserve">level 2/3 and </w:t>
      </w:r>
      <w:proofErr w:type="gramStart"/>
      <w:r w:rsidR="00955A1F">
        <w:t xml:space="preserve">M </w:t>
      </w:r>
      <w:r w:rsidR="002570DC">
        <w:t>draft examination questions</w:t>
      </w:r>
      <w:proofErr w:type="gramEnd"/>
      <w:r w:rsidR="002570DC">
        <w:t xml:space="preserve"> and, where possible, draft coursework briefs</w:t>
      </w:r>
      <w:r w:rsidR="00A735CF">
        <w:t xml:space="preserve"> and provide feedback</w:t>
      </w:r>
      <w:r w:rsidR="002570DC">
        <w:t>. The minimum requirement in relation to draft coursew</w:t>
      </w:r>
      <w:r w:rsidR="00303020">
        <w:t>ork is a conversation with the E</w:t>
      </w:r>
      <w:r w:rsidR="002570DC">
        <w:t xml:space="preserve">xternal </w:t>
      </w:r>
      <w:r w:rsidR="00303020">
        <w:t>E</w:t>
      </w:r>
      <w:r w:rsidR="002570DC">
        <w:t>xaminer at the field board of any proposed differences in approach (</w:t>
      </w:r>
      <w:r w:rsidR="00054EE8">
        <w:t>e.g.</w:t>
      </w:r>
      <w:r w:rsidR="002570DC">
        <w:t xml:space="preserve"> assignment questions changing dramatically) for the foll</w:t>
      </w:r>
      <w:r w:rsidR="00303020">
        <w:t>owing year. Involvement of the E</w:t>
      </w:r>
      <w:r w:rsidR="002570DC">
        <w:t xml:space="preserve">xternal </w:t>
      </w:r>
      <w:r w:rsidR="00303020">
        <w:t>E</w:t>
      </w:r>
      <w:r w:rsidR="002570DC">
        <w:t xml:space="preserve">xaminer in assessment setting is to </w:t>
      </w:r>
      <w:proofErr w:type="gramStart"/>
      <w:r w:rsidR="002570DC">
        <w:t>be captured</w:t>
      </w:r>
      <w:proofErr w:type="gramEnd"/>
      <w:r w:rsidR="002570DC">
        <w:t xml:space="preserve"> in the annual m</w:t>
      </w:r>
      <w:r w:rsidR="00955A1F">
        <w:t>odule report for the audit purpose</w:t>
      </w:r>
      <w:r w:rsidR="002570DC">
        <w:t xml:space="preserve">. </w:t>
      </w:r>
    </w:p>
    <w:p w14:paraId="54F11E56" w14:textId="77777777" w:rsidR="002570DC" w:rsidRPr="002570DC" w:rsidRDefault="002570DC" w:rsidP="00E31774">
      <w:pPr>
        <w:pStyle w:val="MainText"/>
      </w:pPr>
    </w:p>
    <w:p w14:paraId="4125A16F" w14:textId="79B5A573" w:rsidR="00054EE8" w:rsidRDefault="00CC0865" w:rsidP="00E31774">
      <w:pPr>
        <w:pStyle w:val="MainText"/>
      </w:pPr>
      <w:r w:rsidRPr="00CC0865">
        <w:t xml:space="preserve">For </w:t>
      </w:r>
      <w:r w:rsidRPr="00D37BE4">
        <w:rPr>
          <w:b/>
        </w:rPr>
        <w:t>International Collaborative Provision</w:t>
      </w:r>
      <w:r w:rsidRPr="00CC0865">
        <w:t xml:space="preserve"> the timings and requirements may differ depending on the agreed assessment calendar for that partnership</w:t>
      </w:r>
      <w:r w:rsidR="00054EE8">
        <w:t xml:space="preserve">. </w:t>
      </w:r>
      <w:proofErr w:type="gramStart"/>
      <w:r w:rsidR="00054EE8">
        <w:t>H</w:t>
      </w:r>
      <w:r w:rsidRPr="00CC0865">
        <w:t>owever</w:t>
      </w:r>
      <w:proofErr w:type="gramEnd"/>
      <w:r w:rsidRPr="00CC0865">
        <w:t xml:space="preserve"> the peer </w:t>
      </w:r>
      <w:r w:rsidR="00955A1F">
        <w:t xml:space="preserve">and External Examiner </w:t>
      </w:r>
      <w:r w:rsidRPr="00CC0865">
        <w:t>scrutiny process</w:t>
      </w:r>
      <w:r w:rsidR="00955A1F">
        <w:t>, where required,</w:t>
      </w:r>
      <w:r w:rsidRPr="00CC0865">
        <w:t xml:space="preserve"> should still be evidenced consistently. </w:t>
      </w:r>
    </w:p>
    <w:p w14:paraId="5BAEF125" w14:textId="77777777" w:rsidR="00054EE8" w:rsidRDefault="00054EE8" w:rsidP="00E31774">
      <w:pPr>
        <w:pStyle w:val="MainText"/>
      </w:pPr>
    </w:p>
    <w:p w14:paraId="2111EE8D" w14:textId="2E8B8828" w:rsidR="00D370A9" w:rsidRDefault="00CC0865" w:rsidP="0098489A">
      <w:pPr>
        <w:pStyle w:val="MainText"/>
      </w:pPr>
      <w:r w:rsidRPr="00D370A9">
        <w:t xml:space="preserve">Where </w:t>
      </w:r>
      <w:r w:rsidRPr="001B50F5">
        <w:t>international collaborative partners</w:t>
      </w:r>
      <w:r w:rsidRPr="00D370A9">
        <w:t xml:space="preserve"> are </w:t>
      </w:r>
      <w:r w:rsidR="00955A1F">
        <w:t xml:space="preserve">writing the </w:t>
      </w:r>
      <w:r w:rsidRPr="00D370A9">
        <w:t xml:space="preserve">assessments </w:t>
      </w:r>
      <w:r w:rsidR="00955A1F">
        <w:t xml:space="preserve">for modules </w:t>
      </w:r>
      <w:r w:rsidRPr="00D370A9">
        <w:t xml:space="preserve">there are additional </w:t>
      </w:r>
      <w:proofErr w:type="gramStart"/>
      <w:r w:rsidRPr="00D370A9">
        <w:t>pre assessment moderation steps</w:t>
      </w:r>
      <w:proofErr w:type="gramEnd"/>
      <w:r w:rsidRPr="00D370A9">
        <w:t xml:space="preserve"> to be taken. The partner will complete a pre assessment form for both draft examination and coursework questions, </w:t>
      </w:r>
      <w:r w:rsidR="002B278C">
        <w:t xml:space="preserve">which </w:t>
      </w:r>
      <w:proofErr w:type="gramStart"/>
      <w:r w:rsidR="002B278C">
        <w:t>is internally checked</w:t>
      </w:r>
      <w:proofErr w:type="gramEnd"/>
      <w:r w:rsidR="002B278C">
        <w:t xml:space="preserve"> at the partner</w:t>
      </w:r>
      <w:r w:rsidR="00A735CF">
        <w:t xml:space="preserve">. </w:t>
      </w:r>
      <w:r w:rsidR="005D287B">
        <w:t>The</w:t>
      </w:r>
      <w:r w:rsidR="002B278C">
        <w:t xml:space="preserve"> UWE Moderator</w:t>
      </w:r>
      <w:r w:rsidR="00A735CF">
        <w:t xml:space="preserve"> </w:t>
      </w:r>
      <w:r w:rsidR="005D287B">
        <w:t>will then</w:t>
      </w:r>
      <w:r w:rsidR="002B278C">
        <w:t xml:space="preserve"> </w:t>
      </w:r>
      <w:r w:rsidR="00A735CF">
        <w:t xml:space="preserve">check </w:t>
      </w:r>
      <w:r w:rsidR="00A735CF" w:rsidRPr="008956CE">
        <w:rPr>
          <w:lang w:val="en-US"/>
        </w:rPr>
        <w:t>t</w:t>
      </w:r>
      <w:r w:rsidR="00372801">
        <w:rPr>
          <w:lang w:val="en-US"/>
        </w:rPr>
        <w:t>hat the assessment task set by the</w:t>
      </w:r>
      <w:r w:rsidR="00A735CF" w:rsidRPr="008956CE">
        <w:rPr>
          <w:lang w:val="en-US"/>
        </w:rPr>
        <w:t xml:space="preserve"> partner will allow students to meet the learning outcomes, are set at the right level and are in line with the module specification</w:t>
      </w:r>
      <w:r w:rsidR="00A735CF">
        <w:rPr>
          <w:lang w:val="en-US"/>
        </w:rPr>
        <w:t xml:space="preserve">. </w:t>
      </w:r>
      <w:r w:rsidR="002B278C">
        <w:t>T</w:t>
      </w:r>
      <w:r w:rsidR="00D37BE4" w:rsidRPr="00D370A9">
        <w:t>he</w:t>
      </w:r>
      <w:r w:rsidR="00303020">
        <w:t xml:space="preserve"> E</w:t>
      </w:r>
      <w:r w:rsidR="00B8545F">
        <w:t xml:space="preserve">xternal </w:t>
      </w:r>
      <w:r w:rsidR="00303020">
        <w:t>E</w:t>
      </w:r>
      <w:r w:rsidRPr="00D370A9">
        <w:t xml:space="preserve">xaminer will </w:t>
      </w:r>
      <w:r w:rsidR="002B278C">
        <w:t xml:space="preserve">then </w:t>
      </w:r>
      <w:r w:rsidRPr="00D370A9">
        <w:t>conduct scrutiny of</w:t>
      </w:r>
      <w:r w:rsidR="00E855F0">
        <w:t xml:space="preserve"> all draft exam questions and assessment briefs</w:t>
      </w:r>
      <w:r w:rsidRPr="00D370A9">
        <w:t>. The programme Link Tutor should have oversight of a staged process of delegation according to the</w:t>
      </w:r>
      <w:r w:rsidR="0098489A">
        <w:t xml:space="preserve"> development of the partnership, and the </w:t>
      </w:r>
      <w:r w:rsidR="008F68EB">
        <w:t xml:space="preserve">partner </w:t>
      </w:r>
      <w:r w:rsidR="0098489A">
        <w:t>Module Leader should capture relevant information on assessment setting in the annual module report for the audit purpose.</w:t>
      </w:r>
    </w:p>
    <w:p w14:paraId="70F9814C" w14:textId="2AC41694" w:rsidR="00E855F0" w:rsidRDefault="00E855F0" w:rsidP="0098489A">
      <w:pPr>
        <w:pStyle w:val="MainText"/>
      </w:pPr>
    </w:p>
    <w:p w14:paraId="3FA3041B" w14:textId="57A921A0" w:rsidR="00E855F0" w:rsidRDefault="00E855F0" w:rsidP="0098489A">
      <w:pPr>
        <w:pStyle w:val="MainText"/>
      </w:pPr>
      <w:r>
        <w:t xml:space="preserve">For </w:t>
      </w:r>
      <w:proofErr w:type="gramStart"/>
      <w:r w:rsidRPr="00836FA6">
        <w:rPr>
          <w:b/>
        </w:rPr>
        <w:t>UK</w:t>
      </w:r>
      <w:proofErr w:type="gramEnd"/>
      <w:r w:rsidRPr="00836FA6">
        <w:rPr>
          <w:b/>
        </w:rPr>
        <w:t xml:space="preserve"> collaborative provision</w:t>
      </w:r>
      <w:r>
        <w:t xml:space="preserve"> the process is the same as </w:t>
      </w:r>
      <w:r w:rsidR="00615398">
        <w:t>for internal assessment setting.</w:t>
      </w:r>
    </w:p>
    <w:p w14:paraId="47F963B9" w14:textId="2A6DC82F" w:rsidR="00CC0865" w:rsidRPr="00387846" w:rsidRDefault="005F62EE" w:rsidP="00387846">
      <w:pPr>
        <w:pStyle w:val="Heading1"/>
        <w:rPr>
          <w:bCs/>
          <w:sz w:val="28"/>
        </w:rPr>
      </w:pPr>
      <w:bookmarkStart w:id="12" w:name="_Toc526319689"/>
      <w:r>
        <w:rPr>
          <w:bCs/>
          <w:sz w:val="28"/>
        </w:rPr>
        <w:t xml:space="preserve">Part 5 - </w:t>
      </w:r>
      <w:r w:rsidR="00CC0865" w:rsidRPr="00387846">
        <w:rPr>
          <w:bCs/>
          <w:sz w:val="28"/>
        </w:rPr>
        <w:t>Online Module Handbooks</w:t>
      </w:r>
      <w:bookmarkEnd w:id="12"/>
    </w:p>
    <w:p w14:paraId="123B0DE9" w14:textId="77777777" w:rsidR="006C3DFD" w:rsidRDefault="006C3DFD" w:rsidP="006C3DFD">
      <w:pPr>
        <w:pStyle w:val="MainText"/>
      </w:pPr>
      <w:r>
        <w:t>Information made available to the student prior to module delivery about assessments and feedback will include:</w:t>
      </w:r>
    </w:p>
    <w:p w14:paraId="7E916474" w14:textId="77777777" w:rsidR="006C3DFD" w:rsidRDefault="006C3DFD" w:rsidP="006C3DFD">
      <w:pPr>
        <w:pStyle w:val="Bulletpointstyle"/>
      </w:pPr>
      <w:r>
        <w:t>The information which has been provided in the assessment brief mentioned above;</w:t>
      </w:r>
    </w:p>
    <w:p w14:paraId="6AAE9A32" w14:textId="7EFC6293" w:rsidR="00B0679B" w:rsidRPr="00B0679B" w:rsidRDefault="00B0679B" w:rsidP="00B0679B">
      <w:pPr>
        <w:pStyle w:val="Bulletpointstyle"/>
      </w:pPr>
      <w:r>
        <w:t>r</w:t>
      </w:r>
      <w:r>
        <w:rPr>
          <w:rFonts w:eastAsia="Times New Roman"/>
          <w:color w:val="000000"/>
        </w:rPr>
        <w:t>eference to any separate assessment b</w:t>
      </w:r>
      <w:r w:rsidRPr="00B0679B">
        <w:rPr>
          <w:rFonts w:eastAsia="Times New Roman"/>
          <w:color w:val="000000"/>
        </w:rPr>
        <w:t>rief</w:t>
      </w:r>
      <w:r>
        <w:rPr>
          <w:rFonts w:eastAsia="Times New Roman"/>
          <w:color w:val="000000"/>
        </w:rPr>
        <w:t>’s</w:t>
      </w:r>
      <w:r w:rsidRPr="00B0679B">
        <w:rPr>
          <w:rFonts w:eastAsia="Times New Roman"/>
          <w:color w:val="000000"/>
        </w:rPr>
        <w:t xml:space="preserve"> provided for individual assessments</w:t>
      </w:r>
      <w:r>
        <w:rPr>
          <w:rFonts w:eastAsia="Times New Roman"/>
          <w:color w:val="000000"/>
        </w:rPr>
        <w:t>;</w:t>
      </w:r>
    </w:p>
    <w:p w14:paraId="2AC7BAEA" w14:textId="554153A0" w:rsidR="006C3DFD" w:rsidRPr="00B0679B" w:rsidRDefault="006C3DFD" w:rsidP="006C3DFD">
      <w:pPr>
        <w:pStyle w:val="Bulletpointstyle"/>
      </w:pPr>
      <w:r>
        <w:t xml:space="preserve">expected number of </w:t>
      </w:r>
      <w:r w:rsidRPr="00B0679B">
        <w:t>hours’ worth of work</w:t>
      </w:r>
      <w:r w:rsidR="0098489A">
        <w:t xml:space="preserve"> for completion of the assessment</w:t>
      </w:r>
      <w:r w:rsidRPr="00B0679B">
        <w:t>;</w:t>
      </w:r>
    </w:p>
    <w:p w14:paraId="295B8192" w14:textId="6231321A" w:rsidR="007B077A" w:rsidRDefault="006C3DFD" w:rsidP="007B077A">
      <w:pPr>
        <w:pStyle w:val="Bulletpointstyle"/>
      </w:pPr>
      <w:r w:rsidRPr="00B0679B">
        <w:t xml:space="preserve">reference to </w:t>
      </w:r>
      <w:r w:rsidR="0098489A">
        <w:t>information</w:t>
      </w:r>
      <w:r w:rsidRPr="00B0679B">
        <w:t xml:space="preserve"> with regard to </w:t>
      </w:r>
      <w:hyperlink r:id="rId21" w:history="1">
        <w:r w:rsidR="00566D41">
          <w:rPr>
            <w:rStyle w:val="Hyperlink"/>
          </w:rPr>
          <w:t>r</w:t>
        </w:r>
        <w:r w:rsidRPr="0098489A">
          <w:rPr>
            <w:rStyle w:val="Hyperlink"/>
          </w:rPr>
          <w:t xml:space="preserve">easonable </w:t>
        </w:r>
        <w:r w:rsidR="00566D41">
          <w:rPr>
            <w:rStyle w:val="Hyperlink"/>
          </w:rPr>
          <w:t>a</w:t>
        </w:r>
        <w:r w:rsidRPr="0098489A">
          <w:rPr>
            <w:rStyle w:val="Hyperlink"/>
          </w:rPr>
          <w:t>djustments</w:t>
        </w:r>
      </w:hyperlink>
      <w:r w:rsidR="007B077A">
        <w:t>;</w:t>
      </w:r>
    </w:p>
    <w:p w14:paraId="23A230FF" w14:textId="77777777" w:rsidR="00895FE0" w:rsidRDefault="007B077A" w:rsidP="007B077A">
      <w:pPr>
        <w:pStyle w:val="Bulletpointstyle"/>
      </w:pPr>
      <w:r>
        <w:t xml:space="preserve">Information on the </w:t>
      </w:r>
      <w:r w:rsidR="00895FE0">
        <w:t>type of feedback:</w:t>
      </w:r>
    </w:p>
    <w:p w14:paraId="000D0515" w14:textId="77777777" w:rsidR="00895FE0" w:rsidRDefault="00895FE0" w:rsidP="00895FE0">
      <w:pPr>
        <w:pStyle w:val="Bulletpointstyle"/>
        <w:numPr>
          <w:ilvl w:val="1"/>
          <w:numId w:val="8"/>
        </w:numPr>
      </w:pPr>
      <w:r w:rsidRPr="003F0DFB">
        <w:t>F</w:t>
      </w:r>
      <w:r w:rsidR="007B077A" w:rsidRPr="003F0DFB">
        <w:t>ormative</w:t>
      </w:r>
      <w:r>
        <w:t xml:space="preserve"> - </w:t>
      </w:r>
      <w:r w:rsidRPr="00C72BD5">
        <w:t>Assessment which constitutes a learning experience in its own right and is usually not included in t</w:t>
      </w:r>
      <w:r>
        <w:t>he formal grading of the work;</w:t>
      </w:r>
    </w:p>
    <w:p w14:paraId="63C694F6" w14:textId="3C4452ED" w:rsidR="00895FE0" w:rsidRPr="00895FE0" w:rsidRDefault="00895FE0" w:rsidP="00895FE0">
      <w:pPr>
        <w:pStyle w:val="Bulletpointstyle"/>
        <w:numPr>
          <w:ilvl w:val="1"/>
          <w:numId w:val="8"/>
        </w:numPr>
      </w:pPr>
      <w:r>
        <w:lastRenderedPageBreak/>
        <w:t>S</w:t>
      </w:r>
      <w:r w:rsidR="007B077A" w:rsidRPr="003F0DFB">
        <w:t>ummative</w:t>
      </w:r>
      <w:r>
        <w:t xml:space="preserve"> - </w:t>
      </w:r>
      <w:r w:rsidRPr="00895FE0">
        <w:rPr>
          <w:rFonts w:eastAsia="Calibri"/>
        </w:rPr>
        <w:t>Usually undertaken at the end of a period of learning (although it can also be during the period of learning) in order to generate a grade that refl</w:t>
      </w:r>
      <w:r>
        <w:rPr>
          <w:rFonts w:eastAsia="Calibri"/>
        </w:rPr>
        <w:t>ects the student’s performance;</w:t>
      </w:r>
    </w:p>
    <w:p w14:paraId="5E7DB7F9" w14:textId="5DFDCF46" w:rsidR="007B077A" w:rsidRPr="00B0679B" w:rsidRDefault="00895FE0" w:rsidP="00895FE0">
      <w:pPr>
        <w:pStyle w:val="Bulletpointstyle"/>
        <w:numPr>
          <w:ilvl w:val="1"/>
          <w:numId w:val="8"/>
        </w:numPr>
      </w:pPr>
      <w:r>
        <w:t>F</w:t>
      </w:r>
      <w:r w:rsidR="007B077A">
        <w:t>eedforward</w:t>
      </w:r>
      <w:r w:rsidR="007B077A" w:rsidRPr="00895FE0">
        <w:rPr>
          <w:b/>
        </w:rPr>
        <w:t xml:space="preserve"> </w:t>
      </w:r>
      <w:r>
        <w:t>- While feedback focuses on current performance (and may simply justify the grade awarded), feed forward looks ahead to the next assignment. Feed forward offers constructive guidance on how to improve.</w:t>
      </w:r>
    </w:p>
    <w:p w14:paraId="7C0759E2" w14:textId="568A920E" w:rsidR="00387846" w:rsidRPr="00387846" w:rsidRDefault="005F62EE" w:rsidP="00387846">
      <w:pPr>
        <w:pStyle w:val="Heading1"/>
        <w:rPr>
          <w:bCs/>
          <w:sz w:val="28"/>
        </w:rPr>
      </w:pPr>
      <w:bookmarkStart w:id="13" w:name="_Toc526319690"/>
      <w:r>
        <w:rPr>
          <w:bCs/>
          <w:sz w:val="28"/>
        </w:rPr>
        <w:t xml:space="preserve">Part 6 - </w:t>
      </w:r>
      <w:r w:rsidR="00387846" w:rsidRPr="00387846">
        <w:rPr>
          <w:bCs/>
          <w:sz w:val="28"/>
        </w:rPr>
        <w:t>Feedback Dates</w:t>
      </w:r>
      <w:bookmarkEnd w:id="13"/>
      <w:r w:rsidR="00387846" w:rsidRPr="00387846">
        <w:rPr>
          <w:bCs/>
          <w:sz w:val="28"/>
        </w:rPr>
        <w:t xml:space="preserve"> </w:t>
      </w:r>
    </w:p>
    <w:p w14:paraId="32CFC78A" w14:textId="71F5FD57" w:rsidR="00CE4A4E" w:rsidRDefault="00CE4A4E" w:rsidP="00CE4A4E">
      <w:pPr>
        <w:pStyle w:val="MainText"/>
      </w:pPr>
      <w:r w:rsidRPr="00CC0865">
        <w:t xml:space="preserve">The period for providing </w:t>
      </w:r>
      <w:r w:rsidRPr="00FE6133">
        <w:t>feedback and</w:t>
      </w:r>
      <w:r w:rsidRPr="00CC0865">
        <w:t xml:space="preserve"> an outcome will not normally exceed 20 working days (excluding University closure days) following the deadline for submission of the assessment concerned. </w:t>
      </w:r>
      <w:r w:rsidRPr="00D82FD8">
        <w:t xml:space="preserve">This may not apply to international collaborative partners. </w:t>
      </w:r>
      <w:r w:rsidRPr="00CC0865">
        <w:t>This period may be shorte</w:t>
      </w:r>
      <w:r>
        <w:t>r</w:t>
      </w:r>
      <w:r w:rsidRPr="00CC0865">
        <w:t xml:space="preserve"> or longer for some forms of assessment. </w:t>
      </w:r>
      <w:r w:rsidR="0098489A">
        <w:t>In unforeseen circumstances w</w:t>
      </w:r>
      <w:r w:rsidRPr="00CC0865">
        <w:t xml:space="preserve">here the period is greater than 20 working days, students </w:t>
      </w:r>
      <w:proofErr w:type="gramStart"/>
      <w:r w:rsidRPr="00CC0865">
        <w:t>will be informed</w:t>
      </w:r>
      <w:proofErr w:type="gramEnd"/>
      <w:r w:rsidR="0098489A">
        <w:t xml:space="preserve"> via </w:t>
      </w:r>
      <w:proofErr w:type="spellStart"/>
      <w:r w:rsidR="0098489A">
        <w:t>BlackBoard</w:t>
      </w:r>
      <w:proofErr w:type="spellEnd"/>
      <w:r w:rsidRPr="00CC0865">
        <w:t xml:space="preserve"> of the feedback date and the rationale for the extension.</w:t>
      </w:r>
    </w:p>
    <w:p w14:paraId="3218C54B" w14:textId="19619171" w:rsidR="00CC173D" w:rsidRDefault="00CC173D" w:rsidP="00CE4A4E">
      <w:pPr>
        <w:pStyle w:val="MainText"/>
      </w:pPr>
    </w:p>
    <w:p w14:paraId="5DAC236C" w14:textId="4C090906" w:rsidR="00CE4A4E" w:rsidRDefault="00CC173D" w:rsidP="00E31774">
      <w:pPr>
        <w:pStyle w:val="MainText"/>
      </w:pPr>
      <w:r w:rsidRPr="00E44477">
        <w:t>W</w:t>
      </w:r>
      <w:r>
        <w:t xml:space="preserve">here there are agreed </w:t>
      </w:r>
      <w:r w:rsidRPr="00CE4A4E">
        <w:rPr>
          <w:b/>
        </w:rPr>
        <w:t>reasonable adjustments</w:t>
      </w:r>
      <w:r w:rsidRPr="00E44477">
        <w:t xml:space="preserve"> </w:t>
      </w:r>
      <w:r w:rsidR="0098489A">
        <w:t xml:space="preserve">for an individual </w:t>
      </w:r>
      <w:r w:rsidR="00244D02">
        <w:t>student</w:t>
      </w:r>
      <w:r w:rsidR="0098489A">
        <w:t xml:space="preserve"> </w:t>
      </w:r>
      <w:r w:rsidRPr="00E44477">
        <w:t xml:space="preserve">the process is more flexible and dates for assessment and feedback </w:t>
      </w:r>
      <w:proofErr w:type="gramStart"/>
      <w:r w:rsidRPr="00E44477">
        <w:t>may be extended</w:t>
      </w:r>
      <w:proofErr w:type="gramEnd"/>
      <w:r w:rsidRPr="00E44477">
        <w:t xml:space="preserve">, see the </w:t>
      </w:r>
      <w:hyperlink r:id="rId22" w:history="1">
        <w:r w:rsidR="00566D41">
          <w:rPr>
            <w:rStyle w:val="Hyperlink"/>
          </w:rPr>
          <w:t>reasonable a</w:t>
        </w:r>
        <w:r w:rsidRPr="005F11B3">
          <w:rPr>
            <w:rStyle w:val="Hyperlink"/>
          </w:rPr>
          <w:t xml:space="preserve">djustments </w:t>
        </w:r>
        <w:r w:rsidR="005F11B3" w:rsidRPr="005F11B3">
          <w:rPr>
            <w:rStyle w:val="Hyperlink"/>
          </w:rPr>
          <w:t>website</w:t>
        </w:r>
      </w:hyperlink>
      <w:r>
        <w:t xml:space="preserve"> </w:t>
      </w:r>
      <w:r w:rsidR="0098489A">
        <w:t>for more information.</w:t>
      </w:r>
      <w:r w:rsidRPr="00E44477">
        <w:t xml:space="preserve"> </w:t>
      </w:r>
      <w:r w:rsidR="004678E9">
        <w:t xml:space="preserve"> </w:t>
      </w:r>
    </w:p>
    <w:p w14:paraId="28FCC7D0" w14:textId="06A4CC1A" w:rsidR="00CC0865" w:rsidRPr="00FB3132" w:rsidRDefault="005F62EE" w:rsidP="00FB3132">
      <w:pPr>
        <w:pStyle w:val="Heading1"/>
        <w:rPr>
          <w:bCs/>
          <w:sz w:val="28"/>
        </w:rPr>
      </w:pPr>
      <w:bookmarkStart w:id="14" w:name="_Toc526319691"/>
      <w:r>
        <w:rPr>
          <w:bCs/>
          <w:sz w:val="28"/>
        </w:rPr>
        <w:t xml:space="preserve">Part 7 - </w:t>
      </w:r>
      <w:r w:rsidR="00CC0865" w:rsidRPr="009F737E">
        <w:rPr>
          <w:bCs/>
          <w:sz w:val="28"/>
        </w:rPr>
        <w:t>Submission</w:t>
      </w:r>
      <w:r w:rsidR="007B077A">
        <w:rPr>
          <w:bCs/>
          <w:sz w:val="28"/>
        </w:rPr>
        <w:t xml:space="preserve"> of Assessment</w:t>
      </w:r>
      <w:bookmarkEnd w:id="14"/>
    </w:p>
    <w:p w14:paraId="048A4637" w14:textId="77777777" w:rsidR="00E44477" w:rsidRPr="00E06311" w:rsidRDefault="00E44477" w:rsidP="00E06311">
      <w:pPr>
        <w:pStyle w:val="Subtitle"/>
        <w:rPr>
          <w:sz w:val="24"/>
          <w:lang w:val="en-US"/>
        </w:rPr>
      </w:pPr>
      <w:r w:rsidRPr="00E06311">
        <w:rPr>
          <w:sz w:val="24"/>
          <w:lang w:val="en-US"/>
        </w:rPr>
        <w:t>Deadline dates</w:t>
      </w:r>
    </w:p>
    <w:p w14:paraId="005486D9" w14:textId="77777777" w:rsidR="005D287B" w:rsidRDefault="005D287B" w:rsidP="00E31774">
      <w:pPr>
        <w:pStyle w:val="MainText"/>
        <w:rPr>
          <w:lang w:val="en-US"/>
        </w:rPr>
      </w:pPr>
    </w:p>
    <w:p w14:paraId="6E3A779D" w14:textId="4320482F" w:rsidR="00CC0865" w:rsidRPr="00CC0865" w:rsidRDefault="00CC0865" w:rsidP="00E31774">
      <w:pPr>
        <w:pStyle w:val="MainText"/>
        <w:rPr>
          <w:lang w:val="en-US"/>
        </w:rPr>
      </w:pPr>
      <w:r w:rsidRPr="00CC0865">
        <w:rPr>
          <w:lang w:val="en-US"/>
        </w:rPr>
        <w:t xml:space="preserve">The deadline for all submissions </w:t>
      </w:r>
      <w:r w:rsidR="00E44477" w:rsidRPr="00CC0865">
        <w:rPr>
          <w:lang w:val="en-US"/>
        </w:rPr>
        <w:t xml:space="preserve">of assessed work </w:t>
      </w:r>
      <w:proofErr w:type="gramStart"/>
      <w:r w:rsidRPr="00CC0865">
        <w:rPr>
          <w:lang w:val="en-US"/>
        </w:rPr>
        <w:t>will be held</w:t>
      </w:r>
      <w:proofErr w:type="gramEnd"/>
      <w:r w:rsidRPr="00CC0865">
        <w:rPr>
          <w:lang w:val="en-US"/>
        </w:rPr>
        <w:t xml:space="preserve"> on the Univ</w:t>
      </w:r>
      <w:r w:rsidR="00E44477">
        <w:rPr>
          <w:lang w:val="en-US"/>
        </w:rPr>
        <w:t>ersity’s Student Records System</w:t>
      </w:r>
      <w:r w:rsidR="00E44477" w:rsidRPr="00CC0865">
        <w:rPr>
          <w:lang w:val="en-US"/>
        </w:rPr>
        <w:t xml:space="preserve">. </w:t>
      </w:r>
      <w:r w:rsidR="005D287B" w:rsidRPr="00CC0865">
        <w:rPr>
          <w:lang w:val="en-US"/>
        </w:rPr>
        <w:t>T</w:t>
      </w:r>
      <w:r w:rsidR="005D287B">
        <w:rPr>
          <w:lang w:val="en-US"/>
        </w:rPr>
        <w:t xml:space="preserve">he </w:t>
      </w:r>
      <w:proofErr w:type="spellStart"/>
      <w:r w:rsidR="00F90FC0">
        <w:rPr>
          <w:lang w:val="en-US"/>
        </w:rPr>
        <w:t>Programme</w:t>
      </w:r>
      <w:proofErr w:type="spellEnd"/>
      <w:r w:rsidR="00F90FC0">
        <w:rPr>
          <w:lang w:val="en-US"/>
        </w:rPr>
        <w:t xml:space="preserve"> Leader or Associate Head of Department (or the person responsible for the collection of data for </w:t>
      </w:r>
      <w:proofErr w:type="spellStart"/>
      <w:proofErr w:type="gramStart"/>
      <w:r w:rsidR="00F90FC0">
        <w:rPr>
          <w:lang w:val="en-US"/>
        </w:rPr>
        <w:t>programmes</w:t>
      </w:r>
      <w:proofErr w:type="spellEnd"/>
      <w:r w:rsidR="00F90FC0">
        <w:rPr>
          <w:lang w:val="en-US"/>
        </w:rPr>
        <w:t xml:space="preserve"> which</w:t>
      </w:r>
      <w:proofErr w:type="gramEnd"/>
      <w:r w:rsidR="00F90FC0">
        <w:rPr>
          <w:lang w:val="en-US"/>
        </w:rPr>
        <w:t xml:space="preserve"> share the same module) are</w:t>
      </w:r>
      <w:r w:rsidR="005D287B" w:rsidRPr="00CC0865">
        <w:rPr>
          <w:lang w:val="en-US"/>
        </w:rPr>
        <w:t xml:space="preserve"> responsible for checking and confirming the date of submission</w:t>
      </w:r>
      <w:r w:rsidR="00F90FC0">
        <w:rPr>
          <w:lang w:val="en-US"/>
        </w:rPr>
        <w:t xml:space="preserve"> via the </w:t>
      </w:r>
      <w:hyperlink r:id="rId23" w:history="1">
        <w:r w:rsidR="00F90FC0" w:rsidRPr="008350CA">
          <w:rPr>
            <w:rStyle w:val="Hyperlink"/>
            <w:lang w:val="en-US"/>
          </w:rPr>
          <w:t>Assessment Data Checking process</w:t>
        </w:r>
      </w:hyperlink>
      <w:r w:rsidR="00B0743B">
        <w:rPr>
          <w:lang w:val="en-US"/>
        </w:rPr>
        <w:t xml:space="preserve"> (staff only).</w:t>
      </w:r>
      <w:r w:rsidR="005D287B" w:rsidRPr="00CC0865">
        <w:rPr>
          <w:lang w:val="en-US"/>
        </w:rPr>
        <w:t xml:space="preserve"> </w:t>
      </w:r>
      <w:r w:rsidR="00E44477" w:rsidRPr="00CC0865">
        <w:rPr>
          <w:lang w:val="en-US"/>
        </w:rPr>
        <w:t xml:space="preserve">This date </w:t>
      </w:r>
      <w:proofErr w:type="gramStart"/>
      <w:r w:rsidR="00E44477" w:rsidRPr="00CC0865">
        <w:rPr>
          <w:lang w:val="en-US"/>
        </w:rPr>
        <w:t>will be treated</w:t>
      </w:r>
      <w:proofErr w:type="gramEnd"/>
      <w:r w:rsidR="00E44477" w:rsidRPr="00CC0865">
        <w:rPr>
          <w:lang w:val="en-US"/>
        </w:rPr>
        <w:t xml:space="preserve"> as the actual date of submission</w:t>
      </w:r>
      <w:r w:rsidR="00095273">
        <w:rPr>
          <w:lang w:val="en-US"/>
        </w:rPr>
        <w:t>. T</w:t>
      </w:r>
      <w:r w:rsidR="00E44477" w:rsidRPr="00CC0865">
        <w:rPr>
          <w:lang w:val="en-US"/>
        </w:rPr>
        <w:t xml:space="preserve">here is </w:t>
      </w:r>
      <w:r w:rsidR="00D93C6D">
        <w:rPr>
          <w:lang w:val="en-US"/>
        </w:rPr>
        <w:t xml:space="preserve">an </w:t>
      </w:r>
      <w:r w:rsidR="00E44477" w:rsidRPr="00CC0865">
        <w:rPr>
          <w:lang w:val="en-US"/>
        </w:rPr>
        <w:t xml:space="preserve">expectation that this </w:t>
      </w:r>
      <w:proofErr w:type="gramStart"/>
      <w:r w:rsidR="00E44477" w:rsidRPr="00CC0865">
        <w:rPr>
          <w:lang w:val="en-US"/>
        </w:rPr>
        <w:t>will</w:t>
      </w:r>
      <w:r w:rsidR="00D93C6D">
        <w:rPr>
          <w:lang w:val="en-US"/>
        </w:rPr>
        <w:t xml:space="preserve"> not</w:t>
      </w:r>
      <w:r w:rsidR="00E44477" w:rsidRPr="00CC0865">
        <w:rPr>
          <w:lang w:val="en-US"/>
        </w:rPr>
        <w:t xml:space="preserve"> be changed</w:t>
      </w:r>
      <w:proofErr w:type="gramEnd"/>
      <w:r w:rsidR="00E44477" w:rsidRPr="00CC0865">
        <w:rPr>
          <w:lang w:val="en-US"/>
        </w:rPr>
        <w:t xml:space="preserve"> unless there is exceptional circumstances for doing so.</w:t>
      </w:r>
    </w:p>
    <w:p w14:paraId="540BAA09" w14:textId="77777777" w:rsidR="00CC0865" w:rsidRPr="00CC0865" w:rsidRDefault="00CC0865" w:rsidP="00E31774">
      <w:pPr>
        <w:pStyle w:val="MainText"/>
        <w:rPr>
          <w:lang w:val="en-US"/>
        </w:rPr>
      </w:pPr>
    </w:p>
    <w:p w14:paraId="5E86F99A" w14:textId="77777777" w:rsidR="00CC0865" w:rsidRPr="00CC0865" w:rsidRDefault="00CC0865" w:rsidP="00E31774">
      <w:pPr>
        <w:pStyle w:val="MainText"/>
        <w:rPr>
          <w:lang w:val="en-US"/>
        </w:rPr>
      </w:pPr>
      <w:r w:rsidRPr="00CC0865">
        <w:rPr>
          <w:lang w:val="en-US"/>
        </w:rPr>
        <w:t xml:space="preserve">Circumstances that </w:t>
      </w:r>
      <w:proofErr w:type="gramStart"/>
      <w:r w:rsidRPr="00CC0865">
        <w:rPr>
          <w:lang w:val="en-US"/>
        </w:rPr>
        <w:t>will be considered</w:t>
      </w:r>
      <w:proofErr w:type="gramEnd"/>
      <w:r w:rsidRPr="00CC0865">
        <w:rPr>
          <w:lang w:val="en-US"/>
        </w:rPr>
        <w:t xml:space="preserve"> for changing a submission deadline are:</w:t>
      </w:r>
    </w:p>
    <w:p w14:paraId="7B227D15" w14:textId="5C25CAD6" w:rsidR="00CC0865" w:rsidRPr="00CC0865" w:rsidRDefault="00095273" w:rsidP="00B8545F">
      <w:pPr>
        <w:pStyle w:val="Bulletpointstyle"/>
      </w:pPr>
      <w:r>
        <w:t>a</w:t>
      </w:r>
      <w:r w:rsidR="00CC0865" w:rsidRPr="00CC0865">
        <w:t xml:space="preserve">dministrative error in entering </w:t>
      </w:r>
      <w:r w:rsidR="00003ACB">
        <w:t xml:space="preserve">an </w:t>
      </w:r>
      <w:r w:rsidR="00CC0865" w:rsidRPr="00CC0865">
        <w:t>incorrect date</w:t>
      </w:r>
      <w:r w:rsidR="00003ACB">
        <w:t>;</w:t>
      </w:r>
    </w:p>
    <w:p w14:paraId="75257D4C" w14:textId="30E36DBA" w:rsidR="00CC0865" w:rsidRPr="00CC0865" w:rsidRDefault="00095273" w:rsidP="00B8545F">
      <w:pPr>
        <w:pStyle w:val="Bulletpointstyle"/>
      </w:pPr>
      <w:r>
        <w:t>s</w:t>
      </w:r>
      <w:r w:rsidR="00CC0865" w:rsidRPr="00CC0865">
        <w:t>taff illness or other unavoidable circumstances that will compromise the assessment submission on the original date</w:t>
      </w:r>
      <w:r w:rsidR="00003ACB">
        <w:t>;</w:t>
      </w:r>
    </w:p>
    <w:p w14:paraId="3A44B163" w14:textId="1FF54752" w:rsidR="00CC0865" w:rsidRPr="00CC0865" w:rsidRDefault="00095273" w:rsidP="00B8545F">
      <w:pPr>
        <w:pStyle w:val="Bulletpointstyle"/>
      </w:pPr>
      <w:r>
        <w:t>c</w:t>
      </w:r>
      <w:r w:rsidR="00CC0865" w:rsidRPr="00CC0865">
        <w:t>hange in module specification after the original submission date was submitted</w:t>
      </w:r>
      <w:r w:rsidR="00003ACB">
        <w:t>;</w:t>
      </w:r>
    </w:p>
    <w:p w14:paraId="782BCFAD" w14:textId="3216BDED" w:rsidR="005C7496" w:rsidRPr="005D287B" w:rsidRDefault="00CC0865" w:rsidP="00E31774">
      <w:pPr>
        <w:pStyle w:val="Bulletpointstyle"/>
      </w:pPr>
      <w:r w:rsidRPr="00CC0865">
        <w:t>UWE IT systems failure within 2 hours of deadline.</w:t>
      </w:r>
    </w:p>
    <w:p w14:paraId="6EE730C4" w14:textId="77777777" w:rsidR="005D287B" w:rsidRDefault="005D287B" w:rsidP="005D287B">
      <w:pPr>
        <w:rPr>
          <w:b/>
          <w:lang w:val="en-US"/>
        </w:rPr>
      </w:pPr>
    </w:p>
    <w:p w14:paraId="27EE5FBF" w14:textId="1FE6A8D2" w:rsidR="005C7496" w:rsidRPr="005D287B" w:rsidRDefault="005C7496" w:rsidP="005D287B">
      <w:pPr>
        <w:rPr>
          <w:b/>
          <w:lang w:val="en-US"/>
        </w:rPr>
      </w:pPr>
      <w:r w:rsidRPr="005D287B">
        <w:rPr>
          <w:b/>
          <w:lang w:val="en-US"/>
        </w:rPr>
        <w:t>Reasonable adjustments and five working day extensions</w:t>
      </w:r>
    </w:p>
    <w:p w14:paraId="7EDBDB41" w14:textId="77777777" w:rsidR="005C7496" w:rsidRPr="00CC0865" w:rsidRDefault="005C7496" w:rsidP="005C7496">
      <w:pPr>
        <w:pStyle w:val="MainText"/>
        <w:rPr>
          <w:lang w:val="en-US"/>
        </w:rPr>
      </w:pPr>
    </w:p>
    <w:p w14:paraId="2CA41B40" w14:textId="62B72017" w:rsidR="005C7496" w:rsidRPr="00CC0865" w:rsidRDefault="005C7496" w:rsidP="005C7496">
      <w:pPr>
        <w:pStyle w:val="MainText"/>
        <w:rPr>
          <w:lang w:val="en-US"/>
        </w:rPr>
      </w:pPr>
      <w:r w:rsidRPr="00CC0865">
        <w:rPr>
          <w:lang w:val="en-US"/>
        </w:rPr>
        <w:lastRenderedPageBreak/>
        <w:t xml:space="preserve">Where it </w:t>
      </w:r>
      <w:proofErr w:type="gramStart"/>
      <w:r w:rsidRPr="00CC0865">
        <w:rPr>
          <w:lang w:val="en-US"/>
        </w:rPr>
        <w:t>has been agreed</w:t>
      </w:r>
      <w:proofErr w:type="gramEnd"/>
      <w:r w:rsidRPr="00CC0865">
        <w:rPr>
          <w:lang w:val="en-US"/>
        </w:rPr>
        <w:t xml:space="preserve"> that a student can submit on a differe</w:t>
      </w:r>
      <w:r>
        <w:rPr>
          <w:lang w:val="en-US"/>
        </w:rPr>
        <w:t>nt</w:t>
      </w:r>
      <w:r w:rsidR="004E2AF3">
        <w:rPr>
          <w:lang w:val="en-US"/>
        </w:rPr>
        <w:t xml:space="preserve"> date</w:t>
      </w:r>
      <w:r w:rsidR="008669DA">
        <w:rPr>
          <w:lang w:val="en-US"/>
        </w:rPr>
        <w:t xml:space="preserve"> under</w:t>
      </w:r>
      <w:r w:rsidR="008B39F1">
        <w:rPr>
          <w:lang w:val="en-US"/>
        </w:rPr>
        <w:t xml:space="preserve"> the University’s r</w:t>
      </w:r>
      <w:r>
        <w:rPr>
          <w:lang w:val="en-US"/>
        </w:rPr>
        <w:t xml:space="preserve">easonable </w:t>
      </w:r>
      <w:r w:rsidR="008B39F1">
        <w:rPr>
          <w:lang w:val="en-US"/>
        </w:rPr>
        <w:t>a</w:t>
      </w:r>
      <w:r w:rsidRPr="00CC0865">
        <w:rPr>
          <w:lang w:val="en-US"/>
        </w:rPr>
        <w:t>djustment</w:t>
      </w:r>
      <w:r w:rsidR="004E2AF3">
        <w:rPr>
          <w:lang w:val="en-US"/>
        </w:rPr>
        <w:t>s</w:t>
      </w:r>
      <w:r w:rsidRPr="00CC0865">
        <w:rPr>
          <w:lang w:val="en-US"/>
        </w:rPr>
        <w:t xml:space="preserve"> or five working day extensions proc</w:t>
      </w:r>
      <w:r w:rsidR="00AA103B">
        <w:rPr>
          <w:lang w:val="en-US"/>
        </w:rPr>
        <w:t xml:space="preserve">ess, the student should submit the assignment via the approved submission </w:t>
      </w:r>
      <w:r w:rsidR="008669DA">
        <w:rPr>
          <w:lang w:val="en-US"/>
        </w:rPr>
        <w:t>method</w:t>
      </w:r>
      <w:r w:rsidR="00C8380B">
        <w:rPr>
          <w:rStyle w:val="FootnoteReference"/>
          <w:lang w:val="en-US"/>
        </w:rPr>
        <w:footnoteReference w:id="1"/>
      </w:r>
      <w:r w:rsidR="00AA103B">
        <w:rPr>
          <w:lang w:val="en-US"/>
        </w:rPr>
        <w:t xml:space="preserve">. </w:t>
      </w:r>
      <w:r w:rsidRPr="00CC0865">
        <w:rPr>
          <w:lang w:val="en-US"/>
        </w:rPr>
        <w:t xml:space="preserve"> </w:t>
      </w:r>
    </w:p>
    <w:p w14:paraId="26B4E0C1" w14:textId="031A87F5" w:rsidR="005C7496" w:rsidRDefault="005C7496" w:rsidP="005C7496">
      <w:pPr>
        <w:pStyle w:val="MainText"/>
      </w:pPr>
    </w:p>
    <w:p w14:paraId="2BDE6273" w14:textId="3D0D36CF" w:rsidR="004678E9" w:rsidRDefault="001D1C2C" w:rsidP="001D1C2C">
      <w:pPr>
        <w:pStyle w:val="MainText"/>
      </w:pPr>
      <w:r>
        <w:t xml:space="preserve">Where </w:t>
      </w:r>
      <w:proofErr w:type="gramStart"/>
      <w:r>
        <w:t xml:space="preserve">an assessment is being </w:t>
      </w:r>
      <w:r w:rsidR="004678E9">
        <w:t>administered by</w:t>
      </w:r>
      <w:r>
        <w:t xml:space="preserve"> teaching staff rather than</w:t>
      </w:r>
      <w:r w:rsidR="004678E9">
        <w:t xml:space="preserve"> the Central Exams Timetabling Team</w:t>
      </w:r>
      <w:r w:rsidR="004678E9" w:rsidRPr="00E44477">
        <w:t>,</w:t>
      </w:r>
      <w:r w:rsidR="009915B7">
        <w:t xml:space="preserve"> </w:t>
      </w:r>
      <w:r>
        <w:t>staff</w:t>
      </w:r>
      <w:proofErr w:type="gramEnd"/>
      <w:r>
        <w:t xml:space="preserve"> will need to review the class list to determine whether any of the students have agreed reasonable adjustments. Access to the class list is restricted to relevant staff</w:t>
      </w:r>
      <w:r w:rsidRPr="001D1C2C">
        <w:t xml:space="preserve"> </w:t>
      </w:r>
      <w:r>
        <w:t xml:space="preserve">(allocated to teaching activities for that group of students). </w:t>
      </w:r>
    </w:p>
    <w:p w14:paraId="5F2D077B" w14:textId="77777777" w:rsidR="004678E9" w:rsidRPr="00E44477" w:rsidRDefault="004678E9" w:rsidP="005C7496">
      <w:pPr>
        <w:pStyle w:val="MainText"/>
      </w:pPr>
    </w:p>
    <w:p w14:paraId="6C3F9BA9" w14:textId="7E74F3FD" w:rsidR="00E44477" w:rsidRDefault="00E44477" w:rsidP="005C7496">
      <w:pPr>
        <w:pStyle w:val="Subtitle"/>
        <w:spacing w:before="0" w:after="0"/>
        <w:rPr>
          <w:sz w:val="24"/>
        </w:rPr>
      </w:pPr>
      <w:r w:rsidRPr="00E44477">
        <w:rPr>
          <w:sz w:val="24"/>
        </w:rPr>
        <w:t>Deadline timings</w:t>
      </w:r>
    </w:p>
    <w:p w14:paraId="5F43812E" w14:textId="77777777" w:rsidR="00E44477" w:rsidRDefault="00E44477" w:rsidP="005C7496">
      <w:pPr>
        <w:autoSpaceDE w:val="0"/>
        <w:autoSpaceDN w:val="0"/>
        <w:adjustRightInd w:val="0"/>
        <w:rPr>
          <w:rFonts w:cs="Tahoma"/>
          <w:szCs w:val="22"/>
        </w:rPr>
      </w:pPr>
    </w:p>
    <w:p w14:paraId="3BBFA165" w14:textId="7B4C54A6" w:rsidR="00CC0865" w:rsidRPr="00E44477" w:rsidRDefault="00CC0865" w:rsidP="005C7496">
      <w:pPr>
        <w:pStyle w:val="MainText"/>
      </w:pPr>
      <w:r w:rsidRPr="00E44477">
        <w:t xml:space="preserve">2.00pm (14:00) </w:t>
      </w:r>
      <w:r w:rsidR="004E2AF3">
        <w:t xml:space="preserve">GMT </w:t>
      </w:r>
      <w:r w:rsidRPr="00E44477">
        <w:t>is the deadline time for all assessments (submitted as a hard copy or electronically).</w:t>
      </w:r>
    </w:p>
    <w:p w14:paraId="419F77CF" w14:textId="77777777" w:rsidR="00CC0865" w:rsidRPr="00E44477" w:rsidRDefault="00CC0865" w:rsidP="00E31774">
      <w:pPr>
        <w:pStyle w:val="MainText"/>
      </w:pPr>
    </w:p>
    <w:p w14:paraId="1DC40B0E" w14:textId="3648BD0A" w:rsidR="00CC0865" w:rsidRPr="00E44477" w:rsidRDefault="00CC0865" w:rsidP="00E31774">
      <w:pPr>
        <w:pStyle w:val="MainText"/>
      </w:pPr>
      <w:r w:rsidRPr="00E44477">
        <w:t xml:space="preserve">Work submitted up to 24 hours after the deadline will incur a mark penalty and the highest mark available will be 40% at levels 0-3 and 50% at level M. After 24 </w:t>
      </w:r>
      <w:proofErr w:type="gramStart"/>
      <w:r w:rsidRPr="00E44477">
        <w:t>hours</w:t>
      </w:r>
      <w:proofErr w:type="gramEnd"/>
      <w:r w:rsidRPr="00E44477">
        <w:t xml:space="preserve"> a non-submission will be recorded. </w:t>
      </w:r>
      <w:r w:rsidR="00B546B2">
        <w:t xml:space="preserve">Please see the </w:t>
      </w:r>
      <w:hyperlink r:id="rId24" w:history="1">
        <w:r w:rsidR="00B546B2" w:rsidRPr="00372801">
          <w:rPr>
            <w:rStyle w:val="Hyperlink"/>
          </w:rPr>
          <w:t>Academic Regulations</w:t>
        </w:r>
      </w:hyperlink>
      <w:r w:rsidR="00372801">
        <w:t xml:space="preserve">, </w:t>
      </w:r>
      <w:hyperlink r:id="rId25" w:history="1">
        <w:r w:rsidR="00B546B2" w:rsidRPr="005902BE">
          <w:rPr>
            <w:rStyle w:val="Hyperlink"/>
          </w:rPr>
          <w:t>Academic Surv</w:t>
        </w:r>
        <w:r w:rsidR="001B50F5" w:rsidRPr="005902BE">
          <w:rPr>
            <w:rStyle w:val="Hyperlink"/>
          </w:rPr>
          <w:t>ival Guide</w:t>
        </w:r>
      </w:hyperlink>
      <w:r w:rsidR="004E2AF3">
        <w:t xml:space="preserve"> </w:t>
      </w:r>
      <w:r w:rsidR="00372801">
        <w:t xml:space="preserve">(a student guide explaining the key things you need to know from the Academic Regulations) </w:t>
      </w:r>
      <w:r w:rsidR="004E2AF3">
        <w:t xml:space="preserve">or </w:t>
      </w:r>
      <w:hyperlink r:id="rId26" w:history="1">
        <w:r w:rsidR="004E2AF3" w:rsidRPr="005902BE">
          <w:rPr>
            <w:rStyle w:val="Hyperlink"/>
          </w:rPr>
          <w:t xml:space="preserve">UWE academic advice </w:t>
        </w:r>
        <w:r w:rsidR="005902BE" w:rsidRPr="005902BE">
          <w:rPr>
            <w:rStyle w:val="Hyperlink"/>
          </w:rPr>
          <w:t>– assessments</w:t>
        </w:r>
      </w:hyperlink>
      <w:r w:rsidR="00372801">
        <w:t xml:space="preserve"> </w:t>
      </w:r>
      <w:r w:rsidR="005902BE">
        <w:t>website</w:t>
      </w:r>
      <w:r w:rsidR="00372801">
        <w:t xml:space="preserve"> (student facing)</w:t>
      </w:r>
      <w:r w:rsidR="001B50F5" w:rsidRPr="004E2AF3">
        <w:rPr>
          <w:color w:val="FF0000"/>
        </w:rPr>
        <w:t xml:space="preserve"> </w:t>
      </w:r>
      <w:r w:rsidR="001B50F5">
        <w:t xml:space="preserve">for more information on </w:t>
      </w:r>
      <w:r w:rsidR="004678E9">
        <w:t xml:space="preserve">the </w:t>
      </w:r>
      <w:r w:rsidR="001B50F5">
        <w:t>late submission</w:t>
      </w:r>
      <w:r w:rsidR="004678E9">
        <w:t xml:space="preserve">, five day extension and </w:t>
      </w:r>
      <w:r w:rsidR="001B50F5">
        <w:t>missed assessment</w:t>
      </w:r>
      <w:r w:rsidR="00B546B2">
        <w:t xml:space="preserve"> </w:t>
      </w:r>
      <w:r w:rsidR="001B50F5">
        <w:t>processes</w:t>
      </w:r>
      <w:r w:rsidR="00B546B2">
        <w:t xml:space="preserve">. </w:t>
      </w:r>
    </w:p>
    <w:p w14:paraId="04E8DD2C" w14:textId="77777777" w:rsidR="00CC0865" w:rsidRPr="00E44477" w:rsidRDefault="00CC0865" w:rsidP="00E31774">
      <w:pPr>
        <w:pStyle w:val="MainText"/>
      </w:pPr>
    </w:p>
    <w:p w14:paraId="7479A697" w14:textId="70938D8D" w:rsidR="00CC0865" w:rsidRPr="00E44477" w:rsidRDefault="00CC0865" w:rsidP="00E31774">
      <w:pPr>
        <w:pStyle w:val="MainText"/>
      </w:pPr>
      <w:r w:rsidRPr="00E44477">
        <w:t xml:space="preserve">For an </w:t>
      </w:r>
      <w:proofErr w:type="gramStart"/>
      <w:r w:rsidRPr="00E44477">
        <w:t>assessment which</w:t>
      </w:r>
      <w:proofErr w:type="gramEnd"/>
      <w:r w:rsidRPr="00E44477">
        <w:t xml:space="preserve"> is due to be submitted as</w:t>
      </w:r>
      <w:r w:rsidR="004E2AF3">
        <w:t xml:space="preserve"> a hard copy and a student is not</w:t>
      </w:r>
      <w:r w:rsidRPr="00E44477">
        <w:t xml:space="preserve"> able to travel to campus, it can be submitted by post. If coursework is submitted this </w:t>
      </w:r>
      <w:proofErr w:type="gramStart"/>
      <w:r w:rsidRPr="00E44477">
        <w:t>way</w:t>
      </w:r>
      <w:proofErr w:type="gramEnd"/>
      <w:r w:rsidRPr="00E44477">
        <w:t xml:space="preserve"> the student must obtain proof of postage (for example, by using Recorded Delivery) which records the date and time of </w:t>
      </w:r>
      <w:r w:rsidR="004E2AF3">
        <w:t>postage. The work must be post marked</w:t>
      </w:r>
      <w:r w:rsidRPr="00E44477">
        <w:t xml:space="preserve"> before the deadline.</w:t>
      </w:r>
    </w:p>
    <w:p w14:paraId="79F8E53D" w14:textId="77777777" w:rsidR="00CC0865" w:rsidRPr="00E44477" w:rsidRDefault="00CC0865" w:rsidP="00E31774">
      <w:pPr>
        <w:pStyle w:val="MainText"/>
      </w:pPr>
    </w:p>
    <w:p w14:paraId="61A9CEDA" w14:textId="2283D5B5" w:rsidR="00E44477" w:rsidRPr="008B39F1" w:rsidRDefault="00B546B2" w:rsidP="00E31774">
      <w:pPr>
        <w:pStyle w:val="MainText"/>
      </w:pPr>
      <w:r w:rsidRPr="00B546B2">
        <w:t xml:space="preserve">For </w:t>
      </w:r>
      <w:r w:rsidR="00CC0865" w:rsidRPr="00E44477">
        <w:rPr>
          <w:b/>
        </w:rPr>
        <w:t>International Collaborative Provision</w:t>
      </w:r>
      <w:r w:rsidR="00E44477">
        <w:t xml:space="preserve"> </w:t>
      </w:r>
      <w:r>
        <w:t>a</w:t>
      </w:r>
      <w:r w:rsidR="00E44477">
        <w:t>ssessment</w:t>
      </w:r>
      <w:r w:rsidR="00CE4A4E">
        <w:t xml:space="preserve"> deadline timings</w:t>
      </w:r>
      <w:r w:rsidR="00CC0865" w:rsidRPr="00E44477">
        <w:t xml:space="preserve"> may vary depending on the cultural opening hours. </w:t>
      </w:r>
    </w:p>
    <w:p w14:paraId="4A716752" w14:textId="77777777" w:rsidR="00E44477" w:rsidRPr="008B39F1" w:rsidRDefault="00E44477" w:rsidP="008B39F1">
      <w:pPr>
        <w:pStyle w:val="Subtitle"/>
        <w:rPr>
          <w:sz w:val="24"/>
          <w:lang w:val="en-US"/>
        </w:rPr>
      </w:pPr>
      <w:r w:rsidRPr="008B39F1">
        <w:rPr>
          <w:sz w:val="24"/>
          <w:lang w:val="en-US"/>
        </w:rPr>
        <w:t xml:space="preserve">Assessment Offences </w:t>
      </w:r>
    </w:p>
    <w:p w14:paraId="7B95A4BB" w14:textId="77777777" w:rsidR="00E44477" w:rsidRDefault="00E44477" w:rsidP="00E31774">
      <w:pPr>
        <w:pStyle w:val="MainText"/>
        <w:rPr>
          <w:lang w:val="en-US"/>
        </w:rPr>
      </w:pPr>
    </w:p>
    <w:p w14:paraId="36DD8203" w14:textId="4A79A747" w:rsidR="00E44477" w:rsidRPr="00E44477" w:rsidRDefault="00E44477" w:rsidP="00E31774">
      <w:pPr>
        <w:pStyle w:val="MainText"/>
        <w:rPr>
          <w:lang w:val="en-US"/>
        </w:rPr>
      </w:pPr>
      <w:r>
        <w:rPr>
          <w:lang w:val="en-US"/>
        </w:rPr>
        <w:t>P</w:t>
      </w:r>
      <w:r w:rsidRPr="00CC0865">
        <w:rPr>
          <w:lang w:val="en-US"/>
        </w:rPr>
        <w:t xml:space="preserve">lease see the </w:t>
      </w:r>
      <w:hyperlink r:id="rId27" w:history="1">
        <w:r w:rsidRPr="00E6483F">
          <w:rPr>
            <w:rStyle w:val="Hyperlink"/>
            <w:lang w:val="en-US"/>
          </w:rPr>
          <w:t>assessment offences policy</w:t>
        </w:r>
      </w:hyperlink>
      <w:r w:rsidRPr="00CC0865">
        <w:rPr>
          <w:lang w:val="en-US"/>
        </w:rPr>
        <w:t xml:space="preserve"> for information on what </w:t>
      </w:r>
      <w:proofErr w:type="gramStart"/>
      <w:r w:rsidRPr="00CC0865">
        <w:rPr>
          <w:lang w:val="en-US"/>
        </w:rPr>
        <w:t>an</w:t>
      </w:r>
      <w:proofErr w:type="gramEnd"/>
      <w:r w:rsidR="008B39F1">
        <w:rPr>
          <w:lang w:val="en-US"/>
        </w:rPr>
        <w:t xml:space="preserve"> </w:t>
      </w:r>
      <w:proofErr w:type="spellStart"/>
      <w:r w:rsidR="008B39F1">
        <w:rPr>
          <w:lang w:val="en-US"/>
        </w:rPr>
        <w:t>an</w:t>
      </w:r>
      <w:proofErr w:type="spellEnd"/>
      <w:r w:rsidR="008B39F1">
        <w:rPr>
          <w:lang w:val="en-US"/>
        </w:rPr>
        <w:t xml:space="preserve"> assessment offence is</w:t>
      </w:r>
      <w:r w:rsidRPr="00CC0865">
        <w:rPr>
          <w:lang w:val="en-US"/>
        </w:rPr>
        <w:t>, and examples and penalties which may be applied.</w:t>
      </w:r>
    </w:p>
    <w:p w14:paraId="6AD16C1A" w14:textId="77777777" w:rsidR="00CC0865" w:rsidRPr="009F737E" w:rsidRDefault="00CC0865" w:rsidP="009F737E">
      <w:pPr>
        <w:pStyle w:val="Subtitle"/>
        <w:rPr>
          <w:sz w:val="24"/>
          <w:szCs w:val="24"/>
          <w:lang w:val="en-US"/>
        </w:rPr>
      </w:pPr>
      <w:r w:rsidRPr="009F737E">
        <w:rPr>
          <w:sz w:val="24"/>
          <w:szCs w:val="24"/>
          <w:lang w:val="en-US"/>
        </w:rPr>
        <w:t>Online Submission</w:t>
      </w:r>
    </w:p>
    <w:p w14:paraId="7F2D186E" w14:textId="77777777" w:rsidR="00CC0865" w:rsidRPr="00CC0865" w:rsidRDefault="00CC0865" w:rsidP="00CC0865">
      <w:pPr>
        <w:rPr>
          <w:rFonts w:cs="Tahoma"/>
          <w:szCs w:val="22"/>
          <w:lang w:val="en-US"/>
        </w:rPr>
      </w:pPr>
    </w:p>
    <w:p w14:paraId="000F1EE3" w14:textId="77777777" w:rsidR="00CC0865" w:rsidRPr="00CC0865" w:rsidRDefault="00CC0865" w:rsidP="00E31774">
      <w:pPr>
        <w:pStyle w:val="MainText"/>
        <w:rPr>
          <w:color w:val="FF0000"/>
          <w:lang w:val="en-US"/>
        </w:rPr>
      </w:pPr>
      <w:r w:rsidRPr="00CC0865">
        <w:rPr>
          <w:lang w:val="en-US"/>
        </w:rPr>
        <w:t xml:space="preserve">‘Online submission’ for UWE students </w:t>
      </w:r>
      <w:proofErr w:type="gramStart"/>
      <w:r w:rsidRPr="00CC0865">
        <w:rPr>
          <w:lang w:val="en-US"/>
        </w:rPr>
        <w:t>is defined</w:t>
      </w:r>
      <w:proofErr w:type="gramEnd"/>
      <w:r w:rsidRPr="00CC0865">
        <w:rPr>
          <w:lang w:val="en-US"/>
        </w:rPr>
        <w:t xml:space="preserve"> as work that is submitted electronically to a system approved and designated for this purpose (for example </w:t>
      </w:r>
      <w:proofErr w:type="spellStart"/>
      <w:r w:rsidRPr="00CC0865">
        <w:rPr>
          <w:lang w:val="en-US"/>
        </w:rPr>
        <w:t>BlackBoard</w:t>
      </w:r>
      <w:proofErr w:type="spellEnd"/>
      <w:r w:rsidRPr="00CC0865">
        <w:rPr>
          <w:lang w:val="en-US"/>
        </w:rPr>
        <w:t xml:space="preserve"> and </w:t>
      </w:r>
      <w:proofErr w:type="spellStart"/>
      <w:r w:rsidRPr="00CC0865">
        <w:rPr>
          <w:lang w:val="en-US"/>
        </w:rPr>
        <w:t>PebblePad</w:t>
      </w:r>
      <w:proofErr w:type="spellEnd"/>
      <w:r w:rsidRPr="00CC0865">
        <w:rPr>
          <w:lang w:val="en-US"/>
        </w:rPr>
        <w:t xml:space="preserve">) for assessment by the University. Work submitted by email </w:t>
      </w:r>
      <w:proofErr w:type="gramStart"/>
      <w:r w:rsidRPr="00CC0865">
        <w:rPr>
          <w:lang w:val="en-US"/>
        </w:rPr>
        <w:t>will not be accepted</w:t>
      </w:r>
      <w:proofErr w:type="gramEnd"/>
      <w:r w:rsidRPr="00CC0865">
        <w:rPr>
          <w:lang w:val="en-US"/>
        </w:rPr>
        <w:t xml:space="preserve">. </w:t>
      </w:r>
      <w:r w:rsidRPr="00E44477">
        <w:rPr>
          <w:lang w:val="en-US"/>
        </w:rPr>
        <w:t xml:space="preserve">Online </w:t>
      </w:r>
      <w:r w:rsidRPr="00E44477">
        <w:rPr>
          <w:lang w:val="en-US"/>
        </w:rPr>
        <w:lastRenderedPageBreak/>
        <w:t>assessment is not currently available to UWE students at international collaborative partners.</w:t>
      </w:r>
    </w:p>
    <w:p w14:paraId="5F20A5BB" w14:textId="77777777" w:rsidR="00CC0865" w:rsidRPr="00CC0865" w:rsidRDefault="00CC0865" w:rsidP="00E31774">
      <w:pPr>
        <w:pStyle w:val="MainText"/>
        <w:rPr>
          <w:lang w:val="en-US"/>
        </w:rPr>
      </w:pPr>
    </w:p>
    <w:p w14:paraId="0282EAC7" w14:textId="77777777" w:rsidR="00CC0865" w:rsidRPr="00CC0865" w:rsidRDefault="00CC0865" w:rsidP="00E31774">
      <w:pPr>
        <w:pStyle w:val="MainText"/>
        <w:rPr>
          <w:lang w:val="en-US"/>
        </w:rPr>
      </w:pPr>
      <w:r w:rsidRPr="00CC0865">
        <w:rPr>
          <w:lang w:val="en-US"/>
        </w:rPr>
        <w:t xml:space="preserve">Online submission </w:t>
      </w:r>
      <w:proofErr w:type="gramStart"/>
      <w:r w:rsidRPr="00CC0865">
        <w:rPr>
          <w:lang w:val="en-US"/>
        </w:rPr>
        <w:t>will only be considered</w:t>
      </w:r>
      <w:proofErr w:type="gramEnd"/>
      <w:r w:rsidRPr="00CC0865">
        <w:rPr>
          <w:lang w:val="en-US"/>
        </w:rPr>
        <w:t xml:space="preserve"> as ‘submitted’ on successful completion of the defined submission process. Failed submission attempts, or partial completion of the electronic process by the submission deadline (including any permitted extension for late work and/or reasonable adjustments) </w:t>
      </w:r>
      <w:proofErr w:type="gramStart"/>
      <w:r w:rsidRPr="00CC0865">
        <w:rPr>
          <w:lang w:val="en-US"/>
        </w:rPr>
        <w:t>will not be considered</w:t>
      </w:r>
      <w:proofErr w:type="gramEnd"/>
      <w:r w:rsidRPr="00CC0865">
        <w:rPr>
          <w:lang w:val="en-US"/>
        </w:rPr>
        <w:t xml:space="preserve"> as ‘submitted’.</w:t>
      </w:r>
    </w:p>
    <w:p w14:paraId="73758E5C" w14:textId="77777777" w:rsidR="00CC0865" w:rsidRPr="00CC0865" w:rsidRDefault="00CC0865" w:rsidP="00E31774">
      <w:pPr>
        <w:pStyle w:val="MainText"/>
        <w:rPr>
          <w:lang w:val="en-US"/>
        </w:rPr>
      </w:pPr>
    </w:p>
    <w:p w14:paraId="7FE356DB" w14:textId="77777777" w:rsidR="00CC0865" w:rsidRPr="00FB3132" w:rsidRDefault="00CC0865" w:rsidP="00E31774">
      <w:pPr>
        <w:pStyle w:val="MainText"/>
        <w:rPr>
          <w:rFonts w:eastAsiaTheme="majorEastAsia"/>
          <w:b/>
          <w:color w:val="0070C0"/>
          <w:lang w:val="en-US"/>
        </w:rPr>
      </w:pPr>
      <w:r w:rsidRPr="00FB3132">
        <w:rPr>
          <w:rFonts w:eastAsiaTheme="majorEastAsia"/>
          <w:b/>
          <w:lang w:val="en-US"/>
        </w:rPr>
        <w:t>Online Submission - acceptable file types</w:t>
      </w:r>
    </w:p>
    <w:p w14:paraId="4F881501" w14:textId="77777777" w:rsidR="00CC0865" w:rsidRPr="00CC0865" w:rsidRDefault="00CC0865" w:rsidP="00E31774">
      <w:pPr>
        <w:pStyle w:val="MainText"/>
        <w:rPr>
          <w:lang w:val="en-US"/>
        </w:rPr>
      </w:pPr>
    </w:p>
    <w:p w14:paraId="329AB489" w14:textId="69CD5F9C" w:rsidR="00CC0865" w:rsidRPr="00CC0865" w:rsidRDefault="00CC0865" w:rsidP="00E31774">
      <w:pPr>
        <w:pStyle w:val="MainText"/>
        <w:rPr>
          <w:lang w:val="en-US"/>
        </w:rPr>
      </w:pPr>
      <w:proofErr w:type="gramStart"/>
      <w:r w:rsidRPr="00CC0865">
        <w:rPr>
          <w:lang w:val="en-US"/>
        </w:rPr>
        <w:t>It is the res</w:t>
      </w:r>
      <w:r w:rsidR="00B8545F">
        <w:rPr>
          <w:lang w:val="en-US"/>
        </w:rPr>
        <w:t xml:space="preserve">ponsibility of </w:t>
      </w:r>
      <w:r w:rsidR="00E6483F">
        <w:rPr>
          <w:lang w:val="en-US"/>
        </w:rPr>
        <w:t>the</w:t>
      </w:r>
      <w:r w:rsidR="00B8545F">
        <w:rPr>
          <w:lang w:val="en-US"/>
        </w:rPr>
        <w:t xml:space="preserve"> </w:t>
      </w:r>
      <w:r w:rsidR="00303020">
        <w:rPr>
          <w:lang w:val="en-US"/>
        </w:rPr>
        <w:t>M</w:t>
      </w:r>
      <w:r w:rsidR="00B8545F">
        <w:rPr>
          <w:lang w:val="en-US"/>
        </w:rPr>
        <w:t xml:space="preserve">odule </w:t>
      </w:r>
      <w:r w:rsidR="00303020">
        <w:rPr>
          <w:lang w:val="en-US"/>
        </w:rPr>
        <w:t>L</w:t>
      </w:r>
      <w:r w:rsidRPr="00CC0865">
        <w:rPr>
          <w:lang w:val="en-US"/>
        </w:rPr>
        <w:t>eader to define the type of file that they consider acceptable in the submission instructions</w:t>
      </w:r>
      <w:r w:rsidR="00E6483F">
        <w:rPr>
          <w:lang w:val="en-US"/>
        </w:rPr>
        <w:t xml:space="preserve"> set out in the assessment brief published to</w:t>
      </w:r>
      <w:r w:rsidRPr="00CC0865">
        <w:rPr>
          <w:lang w:val="en-US"/>
        </w:rPr>
        <w:t xml:space="preserve"> students.</w:t>
      </w:r>
      <w:proofErr w:type="gramEnd"/>
      <w:r w:rsidRPr="00CC0865">
        <w:rPr>
          <w:lang w:val="en-US"/>
        </w:rPr>
        <w:t xml:space="preserve"> </w:t>
      </w:r>
    </w:p>
    <w:p w14:paraId="740CB832" w14:textId="77777777" w:rsidR="00CC0865" w:rsidRPr="00CC0865" w:rsidRDefault="00CC0865" w:rsidP="00E31774">
      <w:pPr>
        <w:pStyle w:val="MainText"/>
        <w:rPr>
          <w:lang w:val="en-US"/>
        </w:rPr>
      </w:pPr>
    </w:p>
    <w:p w14:paraId="27033A7F" w14:textId="724B4DC9" w:rsidR="00CC0865" w:rsidRPr="00CC0865" w:rsidRDefault="00CC0865" w:rsidP="00E31774">
      <w:pPr>
        <w:pStyle w:val="MainText"/>
        <w:rPr>
          <w:lang w:val="en-US"/>
        </w:rPr>
      </w:pPr>
      <w:r w:rsidRPr="00CC0865">
        <w:rPr>
          <w:lang w:val="en-US"/>
        </w:rPr>
        <w:t xml:space="preserve">It is the responsibility of the student to submit in the format specified in the submission instructions. This will ensure that the </w:t>
      </w:r>
      <w:r w:rsidR="00212459">
        <w:rPr>
          <w:lang w:val="en-US"/>
        </w:rPr>
        <w:t>work</w:t>
      </w:r>
      <w:r w:rsidR="00212459" w:rsidRPr="00CC0865">
        <w:rPr>
          <w:lang w:val="en-US"/>
        </w:rPr>
        <w:t xml:space="preserve"> </w:t>
      </w:r>
      <w:proofErr w:type="gramStart"/>
      <w:r w:rsidRPr="00CC0865">
        <w:rPr>
          <w:lang w:val="en-US"/>
        </w:rPr>
        <w:t>can be read and assessed</w:t>
      </w:r>
      <w:proofErr w:type="gramEnd"/>
      <w:r w:rsidRPr="00CC0865">
        <w:rPr>
          <w:lang w:val="en-US"/>
        </w:rPr>
        <w:t xml:space="preserve">. </w:t>
      </w:r>
    </w:p>
    <w:p w14:paraId="41E7D601" w14:textId="77777777" w:rsidR="00CC0865" w:rsidRPr="00CC0865" w:rsidRDefault="00CC0865" w:rsidP="00E31774">
      <w:pPr>
        <w:pStyle w:val="MainText"/>
        <w:rPr>
          <w:lang w:val="en-US"/>
        </w:rPr>
      </w:pPr>
    </w:p>
    <w:p w14:paraId="7609C338" w14:textId="77777777" w:rsidR="00CC0865" w:rsidRPr="00FB3132" w:rsidRDefault="00CC0865" w:rsidP="00E31774">
      <w:pPr>
        <w:pStyle w:val="MainText"/>
        <w:rPr>
          <w:rFonts w:eastAsiaTheme="majorEastAsia"/>
          <w:b/>
          <w:lang w:val="en-US"/>
        </w:rPr>
      </w:pPr>
      <w:r w:rsidRPr="00FB3132">
        <w:rPr>
          <w:rFonts w:eastAsiaTheme="majorEastAsia"/>
          <w:b/>
          <w:lang w:val="en-US"/>
        </w:rPr>
        <w:t>Online Submission window and deadline</w:t>
      </w:r>
    </w:p>
    <w:p w14:paraId="6F9339E5" w14:textId="77777777" w:rsidR="00CC0865" w:rsidRPr="00CC0865" w:rsidRDefault="00CC0865" w:rsidP="00CC0865">
      <w:pPr>
        <w:rPr>
          <w:rFonts w:cs="Tahoma"/>
          <w:szCs w:val="22"/>
          <w:lang w:val="en-US"/>
        </w:rPr>
      </w:pPr>
    </w:p>
    <w:p w14:paraId="7E20FE73" w14:textId="0A7BAF9F" w:rsidR="00CC0865" w:rsidRPr="00CC0865" w:rsidRDefault="00CC0865" w:rsidP="00E31774">
      <w:pPr>
        <w:pStyle w:val="MainText"/>
        <w:rPr>
          <w:lang w:val="en-US"/>
        </w:rPr>
      </w:pPr>
      <w:r w:rsidRPr="00CC0865">
        <w:rPr>
          <w:lang w:val="en-US"/>
        </w:rPr>
        <w:t xml:space="preserve">The deadline </w:t>
      </w:r>
      <w:r w:rsidR="00E6483F">
        <w:rPr>
          <w:lang w:val="en-US"/>
        </w:rPr>
        <w:t>published in the assessment brief</w:t>
      </w:r>
      <w:r w:rsidRPr="00CC0865">
        <w:rPr>
          <w:lang w:val="en-US"/>
        </w:rPr>
        <w:t xml:space="preserve"> </w:t>
      </w:r>
      <w:proofErr w:type="gramStart"/>
      <w:r w:rsidRPr="00CC0865">
        <w:rPr>
          <w:lang w:val="en-US"/>
        </w:rPr>
        <w:t>will be used</w:t>
      </w:r>
      <w:proofErr w:type="gramEnd"/>
      <w:r w:rsidRPr="00CC0865">
        <w:rPr>
          <w:lang w:val="en-US"/>
        </w:rPr>
        <w:t xml:space="preserve"> to calculate the following:</w:t>
      </w:r>
    </w:p>
    <w:p w14:paraId="52CE7025" w14:textId="77777777" w:rsidR="00CC0865" w:rsidRPr="00CC0865" w:rsidRDefault="00CC0865" w:rsidP="00E31774">
      <w:pPr>
        <w:pStyle w:val="Bulletpointstyle"/>
      </w:pPr>
      <w:r w:rsidRPr="00CC0865">
        <w:t>the release of the assessment in Blackboard to academic staff 4 weeks prior to the deadline;</w:t>
      </w:r>
    </w:p>
    <w:p w14:paraId="54B12AB5" w14:textId="77777777" w:rsidR="00CC0865" w:rsidRPr="00CC0865" w:rsidRDefault="00CC0865" w:rsidP="00E31774">
      <w:pPr>
        <w:pStyle w:val="Bulletpointstyle"/>
      </w:pPr>
      <w:r w:rsidRPr="00CC0865">
        <w:t>the release of the assessment submission window to students registered on the module 2 weeks prior to the deadline;</w:t>
      </w:r>
    </w:p>
    <w:p w14:paraId="2BC057D8" w14:textId="77777777" w:rsidR="00CC0865" w:rsidRPr="00CC0865" w:rsidRDefault="00CC0865" w:rsidP="00E31774">
      <w:pPr>
        <w:pStyle w:val="Bulletpointstyle"/>
      </w:pPr>
      <w:r w:rsidRPr="00CC0865">
        <w:t>the submission deadline for assessed work;</w:t>
      </w:r>
    </w:p>
    <w:p w14:paraId="0CF6B723" w14:textId="77777777" w:rsidR="00CC0865" w:rsidRPr="00CC0865" w:rsidRDefault="00CC0865" w:rsidP="00E31774">
      <w:pPr>
        <w:pStyle w:val="Bulletpointstyle"/>
      </w:pPr>
      <w:proofErr w:type="gramStart"/>
      <w:r w:rsidRPr="00CC0865">
        <w:t>the</w:t>
      </w:r>
      <w:proofErr w:type="gramEnd"/>
      <w:r w:rsidRPr="00CC0865">
        <w:t xml:space="preserve"> late submission of work window (24 hours after the published deadline date).</w:t>
      </w:r>
    </w:p>
    <w:p w14:paraId="6FDC7FFF" w14:textId="77777777" w:rsidR="00CC0865" w:rsidRPr="00CC0865" w:rsidRDefault="00CC0865" w:rsidP="00E31774">
      <w:pPr>
        <w:pStyle w:val="MainText"/>
        <w:rPr>
          <w:lang w:val="en-US"/>
        </w:rPr>
      </w:pPr>
    </w:p>
    <w:p w14:paraId="79274202" w14:textId="77777777" w:rsidR="00CC0865" w:rsidRPr="00CC0865" w:rsidRDefault="00CC0865" w:rsidP="00E31774">
      <w:pPr>
        <w:pStyle w:val="MainText"/>
        <w:rPr>
          <w:lang w:val="en-US"/>
        </w:rPr>
      </w:pPr>
      <w:r w:rsidRPr="00CC0865">
        <w:rPr>
          <w:lang w:val="en-US"/>
        </w:rPr>
        <w:t xml:space="preserve">The date and time of the students submission </w:t>
      </w:r>
      <w:proofErr w:type="gramStart"/>
      <w:r w:rsidRPr="00CC0865">
        <w:rPr>
          <w:lang w:val="en-US"/>
        </w:rPr>
        <w:t>is taken</w:t>
      </w:r>
      <w:proofErr w:type="gramEnd"/>
      <w:r w:rsidRPr="00CC0865">
        <w:rPr>
          <w:lang w:val="en-US"/>
        </w:rPr>
        <w:t xml:space="preserve"> from the Blackboard server and is recorded when the submission is complete, not when it has been submitted. The current time </w:t>
      </w:r>
      <w:proofErr w:type="gramStart"/>
      <w:r w:rsidRPr="00CC0865">
        <w:rPr>
          <w:lang w:val="en-US"/>
        </w:rPr>
        <w:t>is displayed</w:t>
      </w:r>
      <w:proofErr w:type="gramEnd"/>
      <w:r w:rsidRPr="00CC0865">
        <w:rPr>
          <w:lang w:val="en-US"/>
        </w:rPr>
        <w:t xml:space="preserve"> in Blackboard.</w:t>
      </w:r>
    </w:p>
    <w:p w14:paraId="721C47FA" w14:textId="77777777" w:rsidR="00CC0865" w:rsidRPr="00CC0865" w:rsidRDefault="00CC0865" w:rsidP="00E31774">
      <w:pPr>
        <w:pStyle w:val="MainText"/>
        <w:rPr>
          <w:lang w:val="en-US"/>
        </w:rPr>
      </w:pPr>
    </w:p>
    <w:p w14:paraId="42022866" w14:textId="77777777" w:rsidR="00CC0865" w:rsidRPr="00FB3132" w:rsidRDefault="00CC0865" w:rsidP="00E31774">
      <w:pPr>
        <w:pStyle w:val="MainText"/>
        <w:rPr>
          <w:rFonts w:eastAsiaTheme="majorEastAsia"/>
          <w:b/>
          <w:lang w:val="en-US"/>
        </w:rPr>
      </w:pPr>
      <w:r w:rsidRPr="00FB3132">
        <w:rPr>
          <w:rFonts w:eastAsiaTheme="majorEastAsia"/>
          <w:b/>
          <w:lang w:val="en-US"/>
        </w:rPr>
        <w:t>Multiple online submissions of the same assessment</w:t>
      </w:r>
    </w:p>
    <w:p w14:paraId="67D49E27" w14:textId="77777777" w:rsidR="00CC0865" w:rsidRPr="00CC0865" w:rsidRDefault="00CC0865" w:rsidP="00E31774">
      <w:pPr>
        <w:pStyle w:val="MainText"/>
        <w:rPr>
          <w:lang w:val="en-US"/>
        </w:rPr>
      </w:pPr>
    </w:p>
    <w:p w14:paraId="62C43AD9" w14:textId="77777777" w:rsidR="00CC0865" w:rsidRPr="00CC0865" w:rsidRDefault="00CC0865" w:rsidP="00E31774">
      <w:pPr>
        <w:pStyle w:val="MainText"/>
        <w:rPr>
          <w:lang w:val="en-US"/>
        </w:rPr>
      </w:pPr>
      <w:r w:rsidRPr="00CC0865">
        <w:rPr>
          <w:lang w:val="en-US"/>
        </w:rPr>
        <w:t xml:space="preserve">Students have the right to re-submit any assessment online up to the close of the late submission window after the published assessment submission deadline. </w:t>
      </w:r>
    </w:p>
    <w:p w14:paraId="1D127A44" w14:textId="77777777" w:rsidR="00CC0865" w:rsidRPr="00CC0865" w:rsidRDefault="00CC0865" w:rsidP="00E31774">
      <w:pPr>
        <w:pStyle w:val="MainText"/>
        <w:rPr>
          <w:lang w:val="en-US"/>
        </w:rPr>
      </w:pPr>
    </w:p>
    <w:p w14:paraId="68E9379A" w14:textId="77777777" w:rsidR="00CC0865" w:rsidRPr="00CC0865" w:rsidRDefault="00CC0865" w:rsidP="00E31774">
      <w:pPr>
        <w:pStyle w:val="MainText"/>
        <w:rPr>
          <w:lang w:val="en-US"/>
        </w:rPr>
      </w:pPr>
      <w:r w:rsidRPr="00CC0865">
        <w:rPr>
          <w:lang w:val="en-US"/>
        </w:rPr>
        <w:t xml:space="preserve">It is only the final online submission that will be considered for assessment by the Module Leader, even if the final submission is within the </w:t>
      </w:r>
      <w:proofErr w:type="gramStart"/>
      <w:r w:rsidRPr="00CC0865">
        <w:rPr>
          <w:lang w:val="en-US"/>
        </w:rPr>
        <w:t>24 hour</w:t>
      </w:r>
      <w:proofErr w:type="gramEnd"/>
      <w:r w:rsidRPr="00CC0865">
        <w:rPr>
          <w:lang w:val="en-US"/>
        </w:rPr>
        <w:t xml:space="preserve"> late submission of work window. All other earlier submissions </w:t>
      </w:r>
      <w:proofErr w:type="gramStart"/>
      <w:r w:rsidRPr="00CC0865">
        <w:rPr>
          <w:lang w:val="en-US"/>
        </w:rPr>
        <w:t>will be discarded</w:t>
      </w:r>
      <w:proofErr w:type="gramEnd"/>
      <w:r w:rsidRPr="00CC0865">
        <w:rPr>
          <w:lang w:val="en-US"/>
        </w:rPr>
        <w:t xml:space="preserve"> from the marking process.</w:t>
      </w:r>
    </w:p>
    <w:p w14:paraId="5606F1ED" w14:textId="77777777" w:rsidR="00CC0865" w:rsidRPr="00CC0865" w:rsidRDefault="00CC0865" w:rsidP="00E31774">
      <w:pPr>
        <w:pStyle w:val="MainText"/>
        <w:rPr>
          <w:lang w:val="en-US"/>
        </w:rPr>
      </w:pPr>
    </w:p>
    <w:p w14:paraId="637BE8E9" w14:textId="77777777" w:rsidR="00CC0865" w:rsidRPr="00CC0865" w:rsidRDefault="00CC0865" w:rsidP="00E31774">
      <w:pPr>
        <w:pStyle w:val="MainText"/>
        <w:rPr>
          <w:lang w:val="en-US"/>
        </w:rPr>
      </w:pPr>
      <w:r w:rsidRPr="00CC0865">
        <w:rPr>
          <w:lang w:val="en-US"/>
        </w:rPr>
        <w:lastRenderedPageBreak/>
        <w:t xml:space="preserve">If the online submission consists of multiple documents, each upload attempt must contain the complete coursework submission. It is the student’s responsibility to ensure that all parts of the assessment are re-submitted. </w:t>
      </w:r>
    </w:p>
    <w:p w14:paraId="23A32E5A" w14:textId="77777777" w:rsidR="00CC0865" w:rsidRPr="00CC0865" w:rsidRDefault="00CC0865" w:rsidP="00E31774">
      <w:pPr>
        <w:pStyle w:val="MainText"/>
        <w:rPr>
          <w:lang w:val="en-US"/>
        </w:rPr>
      </w:pPr>
    </w:p>
    <w:p w14:paraId="46360843" w14:textId="77777777" w:rsidR="00CC0865" w:rsidRPr="00FB3132" w:rsidRDefault="00CC0865" w:rsidP="00E31774">
      <w:pPr>
        <w:pStyle w:val="MainText"/>
        <w:rPr>
          <w:rFonts w:eastAsiaTheme="majorEastAsia"/>
          <w:b/>
          <w:lang w:val="en-US"/>
        </w:rPr>
      </w:pPr>
      <w:r w:rsidRPr="00FB3132">
        <w:rPr>
          <w:rFonts w:eastAsiaTheme="majorEastAsia"/>
          <w:b/>
          <w:lang w:val="en-US"/>
        </w:rPr>
        <w:t xml:space="preserve">Quality of </w:t>
      </w:r>
      <w:proofErr w:type="gramStart"/>
      <w:r w:rsidRPr="00FB3132">
        <w:rPr>
          <w:rFonts w:eastAsiaTheme="majorEastAsia"/>
          <w:b/>
          <w:lang w:val="en-US"/>
        </w:rPr>
        <w:t>online submitted</w:t>
      </w:r>
      <w:proofErr w:type="gramEnd"/>
      <w:r w:rsidRPr="00FB3132">
        <w:rPr>
          <w:rFonts w:eastAsiaTheme="majorEastAsia"/>
          <w:b/>
          <w:lang w:val="en-US"/>
        </w:rPr>
        <w:t xml:space="preserve"> work</w:t>
      </w:r>
    </w:p>
    <w:p w14:paraId="21E7DCD1" w14:textId="77777777" w:rsidR="00CC0865" w:rsidRPr="00CC0865" w:rsidRDefault="00CC0865" w:rsidP="00E31774">
      <w:pPr>
        <w:pStyle w:val="MainText"/>
        <w:rPr>
          <w:lang w:val="en-US"/>
        </w:rPr>
      </w:pPr>
    </w:p>
    <w:p w14:paraId="570EF5AC" w14:textId="3E3D33CD" w:rsidR="00CC0865" w:rsidRPr="00CC0865" w:rsidRDefault="00CC0865" w:rsidP="00E31774">
      <w:pPr>
        <w:pStyle w:val="MainText"/>
        <w:rPr>
          <w:lang w:val="en-US"/>
        </w:rPr>
      </w:pPr>
      <w:r w:rsidRPr="00CC0865">
        <w:rPr>
          <w:lang w:val="en-US"/>
        </w:rPr>
        <w:t xml:space="preserve">Students are responsible for the quality of the work submitted. Online assessment extends this responsibility to the student checking the quality of the submission after it </w:t>
      </w:r>
      <w:proofErr w:type="gramStart"/>
      <w:r w:rsidRPr="00CC0865">
        <w:rPr>
          <w:lang w:val="en-US"/>
        </w:rPr>
        <w:t>has been submitted</w:t>
      </w:r>
      <w:proofErr w:type="gramEnd"/>
      <w:r w:rsidRPr="00CC0865">
        <w:rPr>
          <w:lang w:val="en-US"/>
        </w:rPr>
        <w:t xml:space="preserve">. It is the student’s responsibility to check and resolve any corruption in transit; coursework submission receipts </w:t>
      </w:r>
      <w:proofErr w:type="gramStart"/>
      <w:r w:rsidRPr="00CC0865">
        <w:rPr>
          <w:lang w:val="en-US"/>
        </w:rPr>
        <w:t>are provided</w:t>
      </w:r>
      <w:proofErr w:type="gramEnd"/>
      <w:r w:rsidRPr="00CC0865">
        <w:rPr>
          <w:lang w:val="en-US"/>
        </w:rPr>
        <w:t xml:space="preserve"> for this purpose. Where any work submitted online </w:t>
      </w:r>
      <w:proofErr w:type="gramStart"/>
      <w:r w:rsidRPr="00CC0865">
        <w:rPr>
          <w:lang w:val="en-US"/>
        </w:rPr>
        <w:t>has been corrupted</w:t>
      </w:r>
      <w:proofErr w:type="gramEnd"/>
      <w:r w:rsidRPr="00CC0865">
        <w:rPr>
          <w:lang w:val="en-US"/>
        </w:rPr>
        <w:t xml:space="preserve"> in transit, including resubmissions, to the extent that the file submission cannot be </w:t>
      </w:r>
      <w:r w:rsidR="00E6483F">
        <w:rPr>
          <w:lang w:val="en-US"/>
        </w:rPr>
        <w:t>read</w:t>
      </w:r>
      <w:r w:rsidRPr="00CC0865">
        <w:rPr>
          <w:lang w:val="en-US"/>
        </w:rPr>
        <w:t xml:space="preserve">, the work will be given a mark of zero. </w:t>
      </w:r>
    </w:p>
    <w:p w14:paraId="73F3A6B7" w14:textId="77777777" w:rsidR="00CC0865" w:rsidRPr="00CC0865" w:rsidRDefault="00CC0865" w:rsidP="00E31774">
      <w:pPr>
        <w:pStyle w:val="MainText"/>
        <w:rPr>
          <w:lang w:val="en-US"/>
        </w:rPr>
      </w:pPr>
    </w:p>
    <w:p w14:paraId="654FB583" w14:textId="77777777" w:rsidR="00CC0865" w:rsidRPr="00FB3132" w:rsidRDefault="00CC0865" w:rsidP="00E31774">
      <w:pPr>
        <w:pStyle w:val="MainText"/>
        <w:rPr>
          <w:rFonts w:eastAsiaTheme="majorEastAsia"/>
          <w:b/>
          <w:lang w:val="en-US"/>
        </w:rPr>
      </w:pPr>
      <w:r w:rsidRPr="00FB3132">
        <w:rPr>
          <w:rFonts w:eastAsiaTheme="majorEastAsia"/>
          <w:b/>
          <w:lang w:val="en-US"/>
        </w:rPr>
        <w:t>Student failure to submit online as per instructions</w:t>
      </w:r>
    </w:p>
    <w:p w14:paraId="3DF34652" w14:textId="77777777" w:rsidR="00CC0865" w:rsidRPr="00CC0865" w:rsidRDefault="00CC0865" w:rsidP="00E31774">
      <w:pPr>
        <w:pStyle w:val="MainText"/>
        <w:rPr>
          <w:lang w:val="en-US"/>
        </w:rPr>
      </w:pPr>
    </w:p>
    <w:p w14:paraId="38DD8890" w14:textId="77777777" w:rsidR="00CC0865" w:rsidRPr="00CC0865" w:rsidRDefault="00CC0865" w:rsidP="00E31774">
      <w:pPr>
        <w:pStyle w:val="MainText"/>
        <w:rPr>
          <w:lang w:val="en-US"/>
        </w:rPr>
      </w:pPr>
      <w:r w:rsidRPr="00CC0865">
        <w:rPr>
          <w:lang w:val="en-US"/>
        </w:rPr>
        <w:t xml:space="preserve">In instances of the student submitting an electronic file online for assessment that fails to comply with the published instructions, and the work cannot be assessed as a result (e.g. the file type cannot be opened and read) then this work will be given a mark of zero. This </w:t>
      </w:r>
      <w:proofErr w:type="spellStart"/>
      <w:r w:rsidRPr="00CC0865">
        <w:rPr>
          <w:lang w:val="en-US"/>
        </w:rPr>
        <w:t>recognises</w:t>
      </w:r>
      <w:proofErr w:type="spellEnd"/>
      <w:r w:rsidRPr="00CC0865">
        <w:rPr>
          <w:lang w:val="en-US"/>
        </w:rPr>
        <w:t xml:space="preserve"> that a submission </w:t>
      </w:r>
      <w:proofErr w:type="gramStart"/>
      <w:r w:rsidRPr="00CC0865">
        <w:rPr>
          <w:lang w:val="en-US"/>
        </w:rPr>
        <w:t>has been made</w:t>
      </w:r>
      <w:proofErr w:type="gramEnd"/>
      <w:r w:rsidRPr="00CC0865">
        <w:rPr>
          <w:lang w:val="en-US"/>
        </w:rPr>
        <w:t xml:space="preserve"> by the deadline, but cannot be assessed. </w:t>
      </w:r>
    </w:p>
    <w:p w14:paraId="25CCCECF" w14:textId="77777777" w:rsidR="00CC0865" w:rsidRPr="00CC0865" w:rsidRDefault="00CC0865" w:rsidP="00E31774">
      <w:pPr>
        <w:pStyle w:val="MainText"/>
        <w:rPr>
          <w:lang w:val="en-US"/>
        </w:rPr>
      </w:pPr>
    </w:p>
    <w:p w14:paraId="3D26B484" w14:textId="77777777" w:rsidR="00CC0865" w:rsidRPr="00FB3132" w:rsidRDefault="00CC0865" w:rsidP="00E31774">
      <w:pPr>
        <w:pStyle w:val="MainText"/>
        <w:rPr>
          <w:rFonts w:eastAsiaTheme="majorEastAsia"/>
          <w:b/>
          <w:lang w:val="en-US"/>
        </w:rPr>
      </w:pPr>
      <w:r w:rsidRPr="00FB3132">
        <w:rPr>
          <w:rFonts w:eastAsiaTheme="majorEastAsia"/>
          <w:b/>
          <w:lang w:val="en-US"/>
        </w:rPr>
        <w:t>Receipts for online submission</w:t>
      </w:r>
    </w:p>
    <w:p w14:paraId="10E7F337" w14:textId="77777777" w:rsidR="00CC0865" w:rsidRPr="00CC0865" w:rsidRDefault="00CC0865" w:rsidP="00E31774">
      <w:pPr>
        <w:pStyle w:val="MainText"/>
        <w:rPr>
          <w:lang w:val="en-US"/>
        </w:rPr>
      </w:pPr>
    </w:p>
    <w:p w14:paraId="5D866360" w14:textId="742D7EE4" w:rsidR="00CC0865" w:rsidRPr="00CC0865" w:rsidRDefault="00CC0865" w:rsidP="00E31774">
      <w:pPr>
        <w:pStyle w:val="MainText"/>
        <w:rPr>
          <w:lang w:val="en-US"/>
        </w:rPr>
      </w:pPr>
      <w:r w:rsidRPr="00CC0865">
        <w:rPr>
          <w:lang w:val="en-US"/>
        </w:rPr>
        <w:t xml:space="preserve">Students will receive an electronic receipt for all online submissions. Students should review these receipts immediately following online submission to check all files </w:t>
      </w:r>
      <w:proofErr w:type="gramStart"/>
      <w:r w:rsidRPr="00CC0865">
        <w:rPr>
          <w:lang w:val="en-US"/>
        </w:rPr>
        <w:t>have been uploaded</w:t>
      </w:r>
      <w:proofErr w:type="gramEnd"/>
      <w:r w:rsidRPr="00CC0865">
        <w:rPr>
          <w:lang w:val="en-US"/>
        </w:rPr>
        <w:t xml:space="preserve"> and </w:t>
      </w:r>
      <w:r w:rsidR="00212459">
        <w:rPr>
          <w:lang w:val="en-US"/>
        </w:rPr>
        <w:t xml:space="preserve">will </w:t>
      </w:r>
      <w:r w:rsidRPr="00CC0865">
        <w:rPr>
          <w:lang w:val="en-US"/>
        </w:rPr>
        <w:t xml:space="preserve">open successfully. </w:t>
      </w:r>
      <w:r w:rsidR="00212459">
        <w:rPr>
          <w:lang w:val="en-US"/>
        </w:rPr>
        <w:t>Receipts</w:t>
      </w:r>
      <w:r w:rsidR="00212459" w:rsidRPr="00CC0865">
        <w:rPr>
          <w:lang w:val="en-US"/>
        </w:rPr>
        <w:t xml:space="preserve"> </w:t>
      </w:r>
      <w:r w:rsidRPr="00CC0865">
        <w:rPr>
          <w:lang w:val="en-US"/>
        </w:rPr>
        <w:t xml:space="preserve">should not be considered as confirmation that the submission meets the submission criteria, or that the </w:t>
      </w:r>
      <w:proofErr w:type="gramStart"/>
      <w:r w:rsidRPr="00CC0865">
        <w:rPr>
          <w:lang w:val="en-US"/>
        </w:rPr>
        <w:t>sub</w:t>
      </w:r>
      <w:r w:rsidR="00303020">
        <w:rPr>
          <w:lang w:val="en-US"/>
        </w:rPr>
        <w:t>mission can be assessed by the Module L</w:t>
      </w:r>
      <w:r w:rsidRPr="00CC0865">
        <w:rPr>
          <w:lang w:val="en-US"/>
        </w:rPr>
        <w:t>eader for marking</w:t>
      </w:r>
      <w:proofErr w:type="gramEnd"/>
      <w:r w:rsidRPr="00CC0865">
        <w:rPr>
          <w:lang w:val="en-US"/>
        </w:rPr>
        <w:t>.</w:t>
      </w:r>
    </w:p>
    <w:p w14:paraId="40539524" w14:textId="07235872" w:rsidR="00CC0865" w:rsidRPr="00443418" w:rsidRDefault="005F62EE" w:rsidP="00443418">
      <w:pPr>
        <w:pStyle w:val="Heading1"/>
        <w:rPr>
          <w:bCs/>
          <w:sz w:val="28"/>
        </w:rPr>
      </w:pPr>
      <w:bookmarkStart w:id="15" w:name="_Toc526319692"/>
      <w:r>
        <w:rPr>
          <w:bCs/>
          <w:sz w:val="28"/>
        </w:rPr>
        <w:t xml:space="preserve">Part 8 - </w:t>
      </w:r>
      <w:r w:rsidR="00CC0865" w:rsidRPr="00443418">
        <w:rPr>
          <w:bCs/>
          <w:sz w:val="28"/>
        </w:rPr>
        <w:t>Element and Component Marking (internal)</w:t>
      </w:r>
      <w:r w:rsidR="00526C18">
        <w:rPr>
          <w:bCs/>
          <w:sz w:val="28"/>
        </w:rPr>
        <w:t xml:space="preserve"> </w:t>
      </w:r>
      <w:r w:rsidR="003F0DFB">
        <w:rPr>
          <w:bCs/>
          <w:sz w:val="28"/>
        </w:rPr>
        <w:t>and Feedback</w:t>
      </w:r>
      <w:bookmarkEnd w:id="15"/>
      <w:r w:rsidR="003F0DFB">
        <w:rPr>
          <w:bCs/>
          <w:sz w:val="28"/>
        </w:rPr>
        <w:t xml:space="preserve"> </w:t>
      </w:r>
    </w:p>
    <w:p w14:paraId="0812DE23" w14:textId="25C2F6D0" w:rsidR="00CC0865" w:rsidRDefault="00F8403A" w:rsidP="00E31774">
      <w:pPr>
        <w:pStyle w:val="MainText"/>
      </w:pPr>
      <w:r>
        <w:t>Once an assessment has been submitted</w:t>
      </w:r>
      <w:r w:rsidR="004678E9">
        <w:t>/completed</w:t>
      </w:r>
      <w:r>
        <w:t xml:space="preserve"> by the student, it is marked internally and feedback </w:t>
      </w:r>
      <w:proofErr w:type="gramStart"/>
      <w:r>
        <w:t>is produced</w:t>
      </w:r>
      <w:proofErr w:type="gramEnd"/>
      <w:r>
        <w:t xml:space="preserve">. </w:t>
      </w:r>
    </w:p>
    <w:p w14:paraId="56E08B87" w14:textId="77777777" w:rsidR="0059045E" w:rsidRDefault="0059045E" w:rsidP="00E31774">
      <w:pPr>
        <w:pStyle w:val="MainText"/>
      </w:pPr>
    </w:p>
    <w:p w14:paraId="415E1857" w14:textId="2155ECFB" w:rsidR="0059045E" w:rsidRDefault="0059045E" w:rsidP="00E31774">
      <w:pPr>
        <w:pStyle w:val="MainText"/>
      </w:pPr>
      <w:proofErr w:type="gramStart"/>
      <w:r>
        <w:t>New markers should be mentored by an experienced marker</w:t>
      </w:r>
      <w:proofErr w:type="gramEnd"/>
      <w:r>
        <w:t>.</w:t>
      </w:r>
    </w:p>
    <w:p w14:paraId="78712D53" w14:textId="60C3B3ED" w:rsidR="002F44DD" w:rsidRDefault="002F44DD" w:rsidP="00E31774">
      <w:pPr>
        <w:pStyle w:val="MainText"/>
      </w:pPr>
    </w:p>
    <w:p w14:paraId="72CF6B09" w14:textId="46E5E6FF" w:rsidR="005C7496" w:rsidRDefault="002F44DD" w:rsidP="00E31774">
      <w:pPr>
        <w:pStyle w:val="MainText"/>
      </w:pPr>
      <w:proofErr w:type="gramStart"/>
      <w:r w:rsidRPr="002F44DD">
        <w:rPr>
          <w:b/>
        </w:rPr>
        <w:t xml:space="preserve">Presentations </w:t>
      </w:r>
      <w:r>
        <w:t>which count for more than one quarter of the total assessment weighting of a module</w:t>
      </w:r>
      <w:proofErr w:type="gramEnd"/>
      <w:r>
        <w:t xml:space="preserve"> will be assessed by more than one member of staff. Presentations, where possible, </w:t>
      </w:r>
      <w:proofErr w:type="gramStart"/>
      <w:r>
        <w:t>should be recorded</w:t>
      </w:r>
      <w:proofErr w:type="gramEnd"/>
      <w:r>
        <w:t>.</w:t>
      </w:r>
    </w:p>
    <w:p w14:paraId="1E81F3B9" w14:textId="6B91D8C1" w:rsidR="00F8403A" w:rsidRDefault="00F8403A" w:rsidP="00E31774">
      <w:pPr>
        <w:pStyle w:val="MainText"/>
      </w:pPr>
    </w:p>
    <w:p w14:paraId="1560E25A" w14:textId="2140A267" w:rsidR="00F8403A" w:rsidRPr="003F0DFB" w:rsidRDefault="00F8403A" w:rsidP="00F8403A">
      <w:pPr>
        <w:pStyle w:val="Subtitle"/>
        <w:spacing w:before="0" w:after="0"/>
        <w:rPr>
          <w:sz w:val="24"/>
        </w:rPr>
      </w:pPr>
      <w:r w:rsidRPr="003F0DFB">
        <w:rPr>
          <w:sz w:val="24"/>
        </w:rPr>
        <w:t>Feedback</w:t>
      </w:r>
    </w:p>
    <w:p w14:paraId="40D86538" w14:textId="77777777" w:rsidR="00F8403A" w:rsidRDefault="00F8403A" w:rsidP="00F8403A">
      <w:pPr>
        <w:pStyle w:val="MainText"/>
      </w:pPr>
    </w:p>
    <w:p w14:paraId="143E610D" w14:textId="432A6A58" w:rsidR="00C4505F" w:rsidRPr="00CC0865" w:rsidRDefault="00C4505F" w:rsidP="004D30CB">
      <w:pPr>
        <w:pStyle w:val="MainText"/>
      </w:pPr>
      <w:r>
        <w:t xml:space="preserve">Staff can review the </w:t>
      </w:r>
      <w:hyperlink r:id="rId28" w:history="1">
        <w:r w:rsidRPr="00C4505F">
          <w:rPr>
            <w:rStyle w:val="Hyperlink"/>
          </w:rPr>
          <w:t>Developing Engagement with Feedback Toolkit</w:t>
        </w:r>
      </w:hyperlink>
      <w:r>
        <w:t xml:space="preserve"> (DEFT) provided by the Higher Education Academy. This outlines some of the key contemporary issues facing Higher Education practitioners in the domains of assessment and feedback.</w:t>
      </w:r>
    </w:p>
    <w:p w14:paraId="21D334BB" w14:textId="77777777" w:rsidR="004D30CB" w:rsidRDefault="004D30CB" w:rsidP="00F8403A">
      <w:pPr>
        <w:pStyle w:val="MainText"/>
        <w:rPr>
          <w:rFonts w:eastAsiaTheme="majorEastAsia"/>
          <w:b/>
          <w:lang w:val="en-US"/>
        </w:rPr>
      </w:pPr>
    </w:p>
    <w:p w14:paraId="65AF9020" w14:textId="597BB1B5" w:rsidR="00F8403A" w:rsidRPr="00FB3132" w:rsidRDefault="00F8403A" w:rsidP="00F8403A">
      <w:pPr>
        <w:pStyle w:val="MainText"/>
        <w:rPr>
          <w:rFonts w:eastAsiaTheme="majorEastAsia"/>
          <w:b/>
          <w:lang w:val="en-US"/>
        </w:rPr>
      </w:pPr>
      <w:r w:rsidRPr="00FB3132">
        <w:rPr>
          <w:rFonts w:eastAsiaTheme="majorEastAsia"/>
          <w:b/>
          <w:lang w:val="en-US"/>
        </w:rPr>
        <w:t xml:space="preserve">Feedback on </w:t>
      </w:r>
      <w:r w:rsidR="0051721B">
        <w:rPr>
          <w:rFonts w:eastAsiaTheme="majorEastAsia"/>
          <w:b/>
          <w:lang w:val="en-US"/>
        </w:rPr>
        <w:t>coursework</w:t>
      </w:r>
    </w:p>
    <w:p w14:paraId="1B390101" w14:textId="77777777" w:rsidR="00F8403A" w:rsidRPr="00CC0865" w:rsidRDefault="00F8403A" w:rsidP="00F8403A">
      <w:pPr>
        <w:pStyle w:val="MainText"/>
        <w:rPr>
          <w:lang w:val="en-US"/>
        </w:rPr>
      </w:pPr>
    </w:p>
    <w:p w14:paraId="74E853FC" w14:textId="77777777" w:rsidR="00F8403A" w:rsidRPr="00CC0865" w:rsidRDefault="00F8403A" w:rsidP="00F8403A">
      <w:pPr>
        <w:pStyle w:val="MainText"/>
        <w:rPr>
          <w:lang w:val="en-US"/>
        </w:rPr>
      </w:pPr>
      <w:r w:rsidRPr="00CC0865">
        <w:rPr>
          <w:lang w:val="en-US"/>
        </w:rPr>
        <w:t xml:space="preserve">Feedback </w:t>
      </w:r>
      <w:r>
        <w:rPr>
          <w:lang w:val="en-US"/>
        </w:rPr>
        <w:t>will</w:t>
      </w:r>
      <w:r w:rsidRPr="00CC0865">
        <w:rPr>
          <w:lang w:val="en-US"/>
        </w:rPr>
        <w:t>:</w:t>
      </w:r>
    </w:p>
    <w:p w14:paraId="0FEAD579" w14:textId="77777777" w:rsidR="00F8403A" w:rsidRPr="00D82FD8" w:rsidRDefault="00F8403A" w:rsidP="00F8403A">
      <w:pPr>
        <w:pStyle w:val="Bulletpointstyle"/>
      </w:pPr>
      <w:r>
        <w:t>i</w:t>
      </w:r>
      <w:r w:rsidRPr="00D82FD8">
        <w:t>nform students explicitly whether or not they have met specific threshold assessment criteria;</w:t>
      </w:r>
    </w:p>
    <w:p w14:paraId="3F0C3E3A" w14:textId="77777777" w:rsidR="00F8403A" w:rsidRPr="00D82FD8" w:rsidRDefault="00F8403A" w:rsidP="00F8403A">
      <w:pPr>
        <w:pStyle w:val="Bulletpointstyle"/>
      </w:pPr>
      <w:r>
        <w:t>i</w:t>
      </w:r>
      <w:r w:rsidRPr="00D82FD8">
        <w:t>nform students how well they have met specific assessment criteria;</w:t>
      </w:r>
    </w:p>
    <w:p w14:paraId="53BC048C" w14:textId="77777777" w:rsidR="00F8403A" w:rsidRPr="00D82FD8" w:rsidRDefault="00F8403A" w:rsidP="00F8403A">
      <w:pPr>
        <w:pStyle w:val="Bulletpointstyle"/>
      </w:pPr>
      <w:r>
        <w:t>d</w:t>
      </w:r>
      <w:r w:rsidRPr="00D82FD8">
        <w:t>escribe how students could have improved the current piece of work and/or how they could improve future work;</w:t>
      </w:r>
    </w:p>
    <w:p w14:paraId="6F0741A7" w14:textId="77777777" w:rsidR="00F8403A" w:rsidRPr="00D82FD8" w:rsidRDefault="00F8403A" w:rsidP="00F8403A">
      <w:pPr>
        <w:pStyle w:val="Bulletpointstyle"/>
      </w:pPr>
      <w:r>
        <w:t>b</w:t>
      </w:r>
      <w:r w:rsidRPr="00D82FD8">
        <w:t>e legible;</w:t>
      </w:r>
    </w:p>
    <w:p w14:paraId="046E98DC" w14:textId="77777777" w:rsidR="00F8403A" w:rsidRDefault="00F8403A" w:rsidP="00F8403A">
      <w:pPr>
        <w:pStyle w:val="Bulletpointstyle"/>
      </w:pPr>
      <w:proofErr w:type="gramStart"/>
      <w:r>
        <w:t>b</w:t>
      </w:r>
      <w:r w:rsidRPr="00D82FD8">
        <w:t>e</w:t>
      </w:r>
      <w:proofErr w:type="gramEnd"/>
      <w:r w:rsidRPr="00D82FD8">
        <w:t xml:space="preserve"> provided within the timescales stated above and not later than the date published in advance to the students.</w:t>
      </w:r>
    </w:p>
    <w:p w14:paraId="21EAE6B2" w14:textId="77777777" w:rsidR="00F8403A" w:rsidRPr="00D82FD8" w:rsidRDefault="00F8403A" w:rsidP="00F8403A">
      <w:pPr>
        <w:pStyle w:val="MainText"/>
      </w:pPr>
    </w:p>
    <w:p w14:paraId="4BA10C09" w14:textId="77777777" w:rsidR="00F8403A" w:rsidRPr="00D82FD8" w:rsidRDefault="00F8403A" w:rsidP="00F8403A">
      <w:pPr>
        <w:pStyle w:val="MainText"/>
      </w:pPr>
      <w:r w:rsidRPr="00D82FD8">
        <w:t>Additionally, where possible, feedback shall:</w:t>
      </w:r>
    </w:p>
    <w:p w14:paraId="7C579925" w14:textId="77777777" w:rsidR="00F8403A" w:rsidRDefault="00F8403A" w:rsidP="00F8403A">
      <w:pPr>
        <w:pStyle w:val="Bulletpointstyle"/>
      </w:pPr>
      <w:r>
        <w:t>p</w:t>
      </w:r>
      <w:r w:rsidRPr="00D82FD8">
        <w:t>rovide comments on content and technique;</w:t>
      </w:r>
    </w:p>
    <w:p w14:paraId="479B2584" w14:textId="77777777" w:rsidR="00F8403A" w:rsidRPr="00D82FD8" w:rsidRDefault="00F8403A" w:rsidP="00F8403A">
      <w:pPr>
        <w:pStyle w:val="Bulletpointstyle"/>
      </w:pPr>
      <w:r>
        <w:t>a</w:t>
      </w:r>
      <w:r w:rsidRPr="00D82FD8">
        <w:t>ct as a form of dialogue between students and tutor;</w:t>
      </w:r>
    </w:p>
    <w:p w14:paraId="25FB0335" w14:textId="77777777" w:rsidR="00F8403A" w:rsidRPr="00D82FD8" w:rsidRDefault="00F8403A" w:rsidP="00F8403A">
      <w:pPr>
        <w:pStyle w:val="Bulletpointstyle"/>
      </w:pPr>
      <w:r>
        <w:t>e</w:t>
      </w:r>
      <w:r w:rsidRPr="00D82FD8">
        <w:t>ncourage students to reflect critically on their work;</w:t>
      </w:r>
    </w:p>
    <w:p w14:paraId="29B6E252" w14:textId="77777777" w:rsidR="00F8403A" w:rsidRPr="00D82FD8" w:rsidRDefault="00F8403A" w:rsidP="00F8403A">
      <w:pPr>
        <w:pStyle w:val="Bulletpointstyle"/>
      </w:pPr>
      <w:r>
        <w:t>i</w:t>
      </w:r>
      <w:r w:rsidRPr="00D82FD8">
        <w:t>mprove students’ understanding of the topic of the assignment, particularly highlighting areas where misunderstanding is evident;</w:t>
      </w:r>
    </w:p>
    <w:p w14:paraId="68152400" w14:textId="77777777" w:rsidR="00F8403A" w:rsidRPr="00D82FD8" w:rsidRDefault="00F8403A" w:rsidP="00F8403A">
      <w:pPr>
        <w:pStyle w:val="Bulletpointstyle"/>
      </w:pPr>
      <w:proofErr w:type="gramStart"/>
      <w:r>
        <w:t>m</w:t>
      </w:r>
      <w:r w:rsidRPr="00D82FD8">
        <w:t>otivate</w:t>
      </w:r>
      <w:proofErr w:type="gramEnd"/>
      <w:r w:rsidRPr="00D82FD8">
        <w:t xml:space="preserve"> students.</w:t>
      </w:r>
    </w:p>
    <w:p w14:paraId="0E130765" w14:textId="77777777" w:rsidR="00F8403A" w:rsidRPr="00CC0865" w:rsidRDefault="00F8403A" w:rsidP="00F8403A">
      <w:pPr>
        <w:pStyle w:val="MainText"/>
        <w:rPr>
          <w:lang w:val="en-US"/>
        </w:rPr>
      </w:pPr>
    </w:p>
    <w:p w14:paraId="0B0F56AE" w14:textId="77777777" w:rsidR="00F8403A" w:rsidRPr="00FB3132" w:rsidRDefault="00F8403A" w:rsidP="00F8403A">
      <w:pPr>
        <w:pStyle w:val="MainText"/>
        <w:rPr>
          <w:rFonts w:eastAsiaTheme="majorEastAsia"/>
          <w:b/>
          <w:lang w:val="en-US"/>
        </w:rPr>
      </w:pPr>
      <w:r w:rsidRPr="00FB3132">
        <w:rPr>
          <w:rFonts w:eastAsiaTheme="majorEastAsia"/>
          <w:b/>
          <w:lang w:val="en-US"/>
        </w:rPr>
        <w:t>Feedback on examinations</w:t>
      </w:r>
    </w:p>
    <w:p w14:paraId="667D1266" w14:textId="77777777" w:rsidR="00F8403A" w:rsidRPr="00CC0865" w:rsidRDefault="00F8403A" w:rsidP="00F8403A">
      <w:pPr>
        <w:pStyle w:val="MainText"/>
        <w:rPr>
          <w:lang w:val="en-US"/>
        </w:rPr>
      </w:pPr>
    </w:p>
    <w:p w14:paraId="6737ADF1" w14:textId="77777777" w:rsidR="00F8403A" w:rsidRPr="00CC0865" w:rsidRDefault="00F8403A" w:rsidP="00F8403A">
      <w:pPr>
        <w:pStyle w:val="MainText"/>
        <w:rPr>
          <w:lang w:val="en-US"/>
        </w:rPr>
      </w:pPr>
      <w:r w:rsidRPr="00CC0865">
        <w:rPr>
          <w:lang w:val="en-US"/>
        </w:rPr>
        <w:t xml:space="preserve">Students </w:t>
      </w:r>
      <w:proofErr w:type="gramStart"/>
      <w:r w:rsidRPr="00CC0865">
        <w:rPr>
          <w:lang w:val="en-US"/>
        </w:rPr>
        <w:t>will be informed</w:t>
      </w:r>
      <w:proofErr w:type="gramEnd"/>
      <w:r w:rsidRPr="00CC0865">
        <w:rPr>
          <w:lang w:val="en-US"/>
        </w:rPr>
        <w:t xml:space="preserve"> of the outcomes in terms of the </w:t>
      </w:r>
      <w:r>
        <w:rPr>
          <w:lang w:val="en-US"/>
        </w:rPr>
        <w:t>mark</w:t>
      </w:r>
      <w:r w:rsidRPr="00CC0865">
        <w:rPr>
          <w:lang w:val="en-US"/>
        </w:rPr>
        <w:t xml:space="preserve"> obtained and will have access to feedback on individual examinations in at least one of the following ways:</w:t>
      </w:r>
    </w:p>
    <w:p w14:paraId="5E18DD0D" w14:textId="77777777" w:rsidR="00F8403A" w:rsidRPr="00CC0865" w:rsidRDefault="00F8403A" w:rsidP="00F8403A">
      <w:pPr>
        <w:pStyle w:val="Bulletpointstyle"/>
      </w:pPr>
      <w:r>
        <w:t>b</w:t>
      </w:r>
      <w:r w:rsidRPr="00CC0865">
        <w:t>y attending an event at which generic feedback is provided;</w:t>
      </w:r>
    </w:p>
    <w:p w14:paraId="7AE52824" w14:textId="77777777" w:rsidR="00F8403A" w:rsidRPr="00CC0865" w:rsidRDefault="00F8403A" w:rsidP="00F8403A">
      <w:pPr>
        <w:pStyle w:val="Bulletpointstyle"/>
      </w:pPr>
      <w:r>
        <w:t>b</w:t>
      </w:r>
      <w:r w:rsidRPr="00CC0865">
        <w:t>y having access to online or written generic feedback;</w:t>
      </w:r>
    </w:p>
    <w:p w14:paraId="4441E6E9" w14:textId="344B9B4C" w:rsidR="00F8403A" w:rsidRPr="00CC0865" w:rsidRDefault="00F8403A" w:rsidP="00F8403A">
      <w:pPr>
        <w:pStyle w:val="Bulletpointstyle"/>
      </w:pPr>
      <w:proofErr w:type="gramStart"/>
      <w:r>
        <w:t>b</w:t>
      </w:r>
      <w:r w:rsidRPr="00CC0865">
        <w:t>y</w:t>
      </w:r>
      <w:proofErr w:type="gramEnd"/>
      <w:r w:rsidRPr="00CC0865">
        <w:t xml:space="preserve"> having a </w:t>
      </w:r>
      <w:r w:rsidR="002D6738">
        <w:t xml:space="preserve">meeting </w:t>
      </w:r>
      <w:r w:rsidRPr="00CC0865">
        <w:t>with a marking tutor (this method can be helpful for the student to understand t</w:t>
      </w:r>
      <w:r>
        <w:t>he</w:t>
      </w:r>
      <w:r w:rsidRPr="00CC0865">
        <w:t xml:space="preserve"> context of the marking).</w:t>
      </w:r>
    </w:p>
    <w:p w14:paraId="2F445FF9" w14:textId="77777777" w:rsidR="00F8403A" w:rsidRPr="00CC0865" w:rsidRDefault="00F8403A" w:rsidP="00F8403A">
      <w:pPr>
        <w:pStyle w:val="MainText"/>
        <w:rPr>
          <w:color w:val="FF0000"/>
          <w:lang w:val="en-US"/>
        </w:rPr>
      </w:pPr>
    </w:p>
    <w:p w14:paraId="6D229970" w14:textId="21726998" w:rsidR="00F8403A" w:rsidRPr="008C4988" w:rsidRDefault="00F8403A" w:rsidP="008C4988">
      <w:pPr>
        <w:pStyle w:val="MainText"/>
        <w:rPr>
          <w:lang w:val="en-US"/>
        </w:rPr>
      </w:pPr>
      <w:r w:rsidRPr="008C4988">
        <w:rPr>
          <w:lang w:val="en-US"/>
        </w:rPr>
        <w:t xml:space="preserve">There may be other forms of </w:t>
      </w:r>
      <w:proofErr w:type="gramStart"/>
      <w:r w:rsidRPr="008C4988">
        <w:rPr>
          <w:lang w:val="en-US"/>
        </w:rPr>
        <w:t>feedback which are not formally marked</w:t>
      </w:r>
      <w:proofErr w:type="gramEnd"/>
      <w:r w:rsidRPr="008C4988">
        <w:rPr>
          <w:lang w:val="en-US"/>
        </w:rPr>
        <w:t xml:space="preserve"> or part of the assessment of the module</w:t>
      </w:r>
      <w:r w:rsidR="00895FE0">
        <w:rPr>
          <w:lang w:val="en-US"/>
        </w:rPr>
        <w:t xml:space="preserve"> (</w:t>
      </w:r>
      <w:r w:rsidR="008B39F1">
        <w:rPr>
          <w:lang w:val="en-US"/>
        </w:rPr>
        <w:t xml:space="preserve">e.g. </w:t>
      </w:r>
      <w:r w:rsidR="00895FE0">
        <w:rPr>
          <w:lang w:val="en-US"/>
        </w:rPr>
        <w:t>formative feedback and feedforward</w:t>
      </w:r>
      <w:r w:rsidR="00895FE0" w:rsidRPr="00615398">
        <w:rPr>
          <w:lang w:val="en-US"/>
        </w:rPr>
        <w:t>,</w:t>
      </w:r>
      <w:r w:rsidR="00615398">
        <w:rPr>
          <w:lang w:val="en-US"/>
        </w:rPr>
        <w:t xml:space="preserve"> see</w:t>
      </w:r>
      <w:r w:rsidR="00895FE0" w:rsidRPr="00615398">
        <w:rPr>
          <w:lang w:val="en-US"/>
        </w:rPr>
        <w:t xml:space="preserve"> </w:t>
      </w:r>
      <w:r w:rsidR="00615398" w:rsidRPr="00615398">
        <w:rPr>
          <w:lang w:val="en-US"/>
        </w:rPr>
        <w:t>part 5 of</w:t>
      </w:r>
      <w:r w:rsidR="00895FE0">
        <w:rPr>
          <w:lang w:val="en-US"/>
        </w:rPr>
        <w:t xml:space="preserve"> this guide for the definitions).</w:t>
      </w:r>
    </w:p>
    <w:p w14:paraId="2610E12F" w14:textId="1E2D1496" w:rsidR="00C4505F" w:rsidRDefault="00C4505F" w:rsidP="00C4505F">
      <w:pPr>
        <w:pStyle w:val="Bulletpointstyle"/>
        <w:numPr>
          <w:ilvl w:val="0"/>
          <w:numId w:val="0"/>
        </w:numPr>
      </w:pPr>
    </w:p>
    <w:p w14:paraId="427B7843" w14:textId="58AA3D01" w:rsidR="00C4505F" w:rsidRDefault="00C4505F" w:rsidP="00C4505F">
      <w:pPr>
        <w:rPr>
          <w:b/>
        </w:rPr>
      </w:pPr>
      <w:r w:rsidRPr="00C4505F">
        <w:rPr>
          <w:b/>
        </w:rPr>
        <w:t>Understanding</w:t>
      </w:r>
      <w:r w:rsidR="00D6179D">
        <w:rPr>
          <w:b/>
        </w:rPr>
        <w:t xml:space="preserve"> and using assessment</w:t>
      </w:r>
      <w:r w:rsidRPr="00C4505F">
        <w:rPr>
          <w:b/>
        </w:rPr>
        <w:t xml:space="preserve"> feedback</w:t>
      </w:r>
    </w:p>
    <w:p w14:paraId="4CFE88F4" w14:textId="178C897D" w:rsidR="00C4505F" w:rsidRDefault="00C4505F" w:rsidP="00C4505F">
      <w:pPr>
        <w:rPr>
          <w:b/>
        </w:rPr>
      </w:pPr>
    </w:p>
    <w:p w14:paraId="466C7389" w14:textId="5BAC7FA7" w:rsidR="008B39F1" w:rsidRDefault="008B39F1" w:rsidP="00B0679B">
      <w:pPr>
        <w:pStyle w:val="MainText"/>
      </w:pPr>
      <w:r>
        <w:lastRenderedPageBreak/>
        <w:t xml:space="preserve">For further information on </w:t>
      </w:r>
      <w:r w:rsidRPr="008B39F1">
        <w:t xml:space="preserve">how </w:t>
      </w:r>
      <w:r>
        <w:t>to make the most of</w:t>
      </w:r>
      <w:r w:rsidRPr="008B39F1">
        <w:t xml:space="preserve"> assessment feedback, </w:t>
      </w:r>
      <w:proofErr w:type="gramStart"/>
      <w:r w:rsidRPr="008B39F1">
        <w:t>including types of feedback and what to do next</w:t>
      </w:r>
      <w:r>
        <w:t xml:space="preserve">, </w:t>
      </w:r>
      <w:r w:rsidRPr="008B39F1">
        <w:t>visit the</w:t>
      </w:r>
      <w:r>
        <w:t xml:space="preserve"> </w:t>
      </w:r>
      <w:hyperlink r:id="rId29" w:history="1">
        <w:r>
          <w:rPr>
            <w:rStyle w:val="Hyperlink"/>
          </w:rPr>
          <w:t>study</w:t>
        </w:r>
        <w:proofErr w:type="gramEnd"/>
        <w:r w:rsidRPr="008B39F1">
          <w:rPr>
            <w:rStyle w:val="Hyperlink"/>
          </w:rPr>
          <w:t xml:space="preserve"> support website</w:t>
        </w:r>
      </w:hyperlink>
      <w:r>
        <w:t>.</w:t>
      </w:r>
    </w:p>
    <w:p w14:paraId="5F670003" w14:textId="77777777" w:rsidR="008B39F1" w:rsidRDefault="008B39F1" w:rsidP="00B0679B">
      <w:pPr>
        <w:pStyle w:val="MainText"/>
      </w:pPr>
    </w:p>
    <w:p w14:paraId="05833696" w14:textId="2298EA73" w:rsidR="00C4505F" w:rsidRPr="00C4505F" w:rsidRDefault="00C4505F" w:rsidP="00B0679B">
      <w:pPr>
        <w:pStyle w:val="MainText"/>
      </w:pPr>
      <w:r>
        <w:t xml:space="preserve">It may </w:t>
      </w:r>
      <w:r w:rsidR="008B39F1">
        <w:t xml:space="preserve">also </w:t>
      </w:r>
      <w:r>
        <w:t xml:space="preserve">be helpful for students to review the Higher Education Academy Feedback Guide, within the </w:t>
      </w:r>
      <w:hyperlink r:id="rId30" w:history="1">
        <w:r w:rsidRPr="00C4505F">
          <w:rPr>
            <w:rStyle w:val="Hyperlink"/>
          </w:rPr>
          <w:t>Developing Engagement with Feedback Toolkit</w:t>
        </w:r>
      </w:hyperlink>
      <w:r>
        <w:t xml:space="preserve"> (DEFT), which sets out the role and responsibility of the student in the feedback process</w:t>
      </w:r>
      <w:r w:rsidR="001D1C2C">
        <w:t xml:space="preserve"> and tips on how to understand and use assessment feedback</w:t>
      </w:r>
      <w:r>
        <w:t xml:space="preserve">. </w:t>
      </w:r>
    </w:p>
    <w:p w14:paraId="6FC51C8A" w14:textId="089EE140" w:rsidR="00CC0865" w:rsidRDefault="00CC0865" w:rsidP="009F737E">
      <w:pPr>
        <w:pStyle w:val="Subtitle"/>
        <w:rPr>
          <w:sz w:val="24"/>
        </w:rPr>
      </w:pPr>
      <w:r w:rsidRPr="009F737E">
        <w:rPr>
          <w:sz w:val="24"/>
        </w:rPr>
        <w:t>Which internal marking process is appropriate</w:t>
      </w:r>
    </w:p>
    <w:p w14:paraId="52341909" w14:textId="42769BE3" w:rsidR="002F44DD" w:rsidRDefault="002F44DD" w:rsidP="002F44DD"/>
    <w:p w14:paraId="5B473372" w14:textId="600F49F8" w:rsidR="002F44DD" w:rsidRPr="00CE4A4E" w:rsidRDefault="002F44DD" w:rsidP="00CE4A4E">
      <w:pPr>
        <w:pStyle w:val="MainText"/>
      </w:pPr>
      <w:r w:rsidRPr="00CE4A4E">
        <w:t xml:space="preserve">A sample of the assessments </w:t>
      </w:r>
      <w:r w:rsidR="002D6738">
        <w:t xml:space="preserve">and </w:t>
      </w:r>
      <w:proofErr w:type="gramStart"/>
      <w:r w:rsidR="002D6738">
        <w:t>feedback which ha</w:t>
      </w:r>
      <w:r w:rsidR="00F72BDD">
        <w:t>ve</w:t>
      </w:r>
      <w:r w:rsidR="002D6738">
        <w:t xml:space="preserve"> been first</w:t>
      </w:r>
      <w:r w:rsidRPr="00CE4A4E">
        <w:t xml:space="preserve"> marked</w:t>
      </w:r>
      <w:proofErr w:type="gramEnd"/>
      <w:r w:rsidRPr="00CE4A4E">
        <w:t xml:space="preserve"> will be checked through an internal marking process. The purpose of marking and moderation </w:t>
      </w:r>
      <w:r w:rsidR="00804619" w:rsidRPr="00CE4A4E">
        <w:t>processes are</w:t>
      </w:r>
      <w:r w:rsidRPr="00CE4A4E">
        <w:t xml:space="preserve"> to ensure that marks appropriately reflect the standard achieved, are consistent across the cohort of students, and that feedback to the student is appropriate.</w:t>
      </w:r>
      <w:r w:rsidR="00603F00">
        <w:t xml:space="preserve"> Staff can access information on the procedures and templates from the Assessment section of the </w:t>
      </w:r>
      <w:hyperlink r:id="rId31" w:history="1">
        <w:r w:rsidR="00603F00" w:rsidRPr="00717DF7">
          <w:rPr>
            <w:rStyle w:val="Hyperlink"/>
          </w:rPr>
          <w:t>Staff Administra</w:t>
        </w:r>
        <w:r w:rsidR="00603F00" w:rsidRPr="00717DF7">
          <w:rPr>
            <w:rStyle w:val="Hyperlink"/>
          </w:rPr>
          <w:t>t</w:t>
        </w:r>
        <w:r w:rsidR="00717DF7" w:rsidRPr="00717DF7">
          <w:rPr>
            <w:rStyle w:val="Hyperlink"/>
          </w:rPr>
          <w:t>ion Manual</w:t>
        </w:r>
      </w:hyperlink>
      <w:r w:rsidR="00603F00">
        <w:t xml:space="preserve">. </w:t>
      </w:r>
    </w:p>
    <w:p w14:paraId="77E4BFA8" w14:textId="4394F059" w:rsidR="00CC0865" w:rsidRDefault="00CC0865" w:rsidP="00CC0865">
      <w:pPr>
        <w:rPr>
          <w:b/>
        </w:rPr>
      </w:pPr>
    </w:p>
    <w:tbl>
      <w:tblPr>
        <w:tblStyle w:val="TableGrid"/>
        <w:tblW w:w="0" w:type="auto"/>
        <w:tblLook w:val="04A0" w:firstRow="1" w:lastRow="0" w:firstColumn="1" w:lastColumn="0" w:noHBand="0" w:noVBand="1"/>
      </w:tblPr>
      <w:tblGrid>
        <w:gridCol w:w="4505"/>
        <w:gridCol w:w="4505"/>
      </w:tblGrid>
      <w:tr w:rsidR="00CC0865" w:rsidRPr="00CC0865" w14:paraId="4D4470DB" w14:textId="77777777" w:rsidTr="00F8403A">
        <w:tc>
          <w:tcPr>
            <w:tcW w:w="4505" w:type="dxa"/>
          </w:tcPr>
          <w:p w14:paraId="1D999508" w14:textId="77777777" w:rsidR="00CC0865" w:rsidRPr="00CC0865" w:rsidRDefault="00CC0865" w:rsidP="00E31774">
            <w:pPr>
              <w:pStyle w:val="MainText"/>
            </w:pPr>
            <w:r w:rsidRPr="00CC0865">
              <w:t>Type of assessment</w:t>
            </w:r>
          </w:p>
        </w:tc>
        <w:tc>
          <w:tcPr>
            <w:tcW w:w="4505" w:type="dxa"/>
          </w:tcPr>
          <w:p w14:paraId="27F71745" w14:textId="77777777" w:rsidR="00CC0865" w:rsidRPr="00CC0865" w:rsidRDefault="00CC0865" w:rsidP="00E31774">
            <w:pPr>
              <w:pStyle w:val="MainText"/>
            </w:pPr>
            <w:r w:rsidRPr="00CC0865">
              <w:t>Internal marking process</w:t>
            </w:r>
          </w:p>
        </w:tc>
      </w:tr>
      <w:tr w:rsidR="00CC0865" w:rsidRPr="00CC0865" w14:paraId="240B81B6" w14:textId="77777777" w:rsidTr="00F8403A">
        <w:tc>
          <w:tcPr>
            <w:tcW w:w="4505" w:type="dxa"/>
          </w:tcPr>
          <w:p w14:paraId="55AA63A4" w14:textId="77777777" w:rsidR="00CC0865" w:rsidRPr="00CC0865" w:rsidRDefault="00CC0865" w:rsidP="00E31774">
            <w:pPr>
              <w:pStyle w:val="MainText"/>
            </w:pPr>
            <w:r w:rsidRPr="00D07A66">
              <w:rPr>
                <w:b/>
              </w:rPr>
              <w:t>Students are all doing a different assessment</w:t>
            </w:r>
            <w:r w:rsidRPr="00CC0865">
              <w:t xml:space="preserve"> - Where each member of a module cohort is doing a different pi</w:t>
            </w:r>
            <w:r w:rsidR="00D07A66">
              <w:t>ece of work (e.g. dissertation).</w:t>
            </w:r>
          </w:p>
          <w:p w14:paraId="04BD5B81" w14:textId="77777777" w:rsidR="00CC0865" w:rsidRPr="00CC0865" w:rsidRDefault="00CC0865" w:rsidP="00E31774">
            <w:pPr>
              <w:pStyle w:val="MainText"/>
            </w:pPr>
          </w:p>
        </w:tc>
        <w:tc>
          <w:tcPr>
            <w:tcW w:w="4505" w:type="dxa"/>
          </w:tcPr>
          <w:p w14:paraId="21C52AE6" w14:textId="161EC018" w:rsidR="00CC0865" w:rsidRPr="00CC0865" w:rsidRDefault="00CC0865" w:rsidP="00E31774">
            <w:pPr>
              <w:pStyle w:val="MainText"/>
            </w:pPr>
            <w:r w:rsidRPr="00D07A66">
              <w:rPr>
                <w:b/>
              </w:rPr>
              <w:t>Double blind marking</w:t>
            </w:r>
            <w:r w:rsidR="00D07A66">
              <w:rPr>
                <w:b/>
              </w:rPr>
              <w:t xml:space="preserve"> -</w:t>
            </w:r>
            <w:r w:rsidRPr="00CC0865">
              <w:t xml:space="preserve"> first marking by two individual people of each piece of work (can happen at same time where submiss</w:t>
            </w:r>
            <w:r w:rsidR="00F72BDD">
              <w:t>ion is electronic) followed by marks reconciliation/</w:t>
            </w:r>
            <w:r w:rsidRPr="00CC0865">
              <w:t xml:space="preserve">standardisation to agree </w:t>
            </w:r>
            <w:r w:rsidR="00F20BB8">
              <w:t xml:space="preserve">the </w:t>
            </w:r>
            <w:r w:rsidRPr="00CC0865">
              <w:t>marks – might include a third marker in case of dispute</w:t>
            </w:r>
            <w:r w:rsidR="00F72BDD">
              <w:t>.</w:t>
            </w:r>
          </w:p>
        </w:tc>
      </w:tr>
      <w:tr w:rsidR="00CC0865" w:rsidRPr="00CC0865" w14:paraId="30EEBC13" w14:textId="77777777" w:rsidTr="00F8403A">
        <w:tc>
          <w:tcPr>
            <w:tcW w:w="4505" w:type="dxa"/>
          </w:tcPr>
          <w:p w14:paraId="687BF9E2" w14:textId="17A23F9C" w:rsidR="00CC0865" w:rsidRPr="00CC0865" w:rsidRDefault="00CC0865" w:rsidP="00E31774">
            <w:pPr>
              <w:pStyle w:val="MainText"/>
            </w:pPr>
            <w:r w:rsidRPr="00D07A66">
              <w:rPr>
                <w:b/>
              </w:rPr>
              <w:t>Students are all doing the same assessment (individual first marker)</w:t>
            </w:r>
            <w:r w:rsidRPr="00CC0865">
              <w:t xml:space="preserve"> – The same assessment being completed by each member of </w:t>
            </w:r>
            <w:proofErr w:type="gramStart"/>
            <w:r w:rsidRPr="00CC0865">
              <w:t>cohort</w:t>
            </w:r>
            <w:r w:rsidR="00F20BB8">
              <w:t>,</w:t>
            </w:r>
            <w:proofErr w:type="gramEnd"/>
            <w:r w:rsidR="00F20BB8">
              <w:t xml:space="preserve"> and</w:t>
            </w:r>
            <w:r w:rsidRPr="00CC0865">
              <w:t xml:space="preserve"> all</w:t>
            </w:r>
            <w:r w:rsidR="00F20BB8">
              <w:t xml:space="preserve"> are</w:t>
            </w:r>
            <w:r w:rsidRPr="00CC0865">
              <w:t xml:space="preserve"> first marked by </w:t>
            </w:r>
            <w:r w:rsidR="00F20BB8">
              <w:t xml:space="preserve">the </w:t>
            </w:r>
            <w:r w:rsidRPr="00CC0865">
              <w:t>same marker</w:t>
            </w:r>
            <w:r w:rsidR="00D07A66">
              <w:t>.</w:t>
            </w:r>
          </w:p>
          <w:p w14:paraId="772E39FA" w14:textId="77777777" w:rsidR="00CC0865" w:rsidRPr="00CC0865" w:rsidRDefault="00CC0865" w:rsidP="00E31774">
            <w:pPr>
              <w:pStyle w:val="MainText"/>
            </w:pPr>
          </w:p>
        </w:tc>
        <w:tc>
          <w:tcPr>
            <w:tcW w:w="4505" w:type="dxa"/>
          </w:tcPr>
          <w:p w14:paraId="437314B8" w14:textId="3B704C6A" w:rsidR="00CC0865" w:rsidRPr="00CC0865" w:rsidRDefault="00CC0865" w:rsidP="00F20BB8">
            <w:pPr>
              <w:pStyle w:val="MainText"/>
            </w:pPr>
            <w:r w:rsidRPr="00D07A66">
              <w:rPr>
                <w:b/>
              </w:rPr>
              <w:t>Second Sample Marking</w:t>
            </w:r>
            <w:r w:rsidR="00D07A66">
              <w:rPr>
                <w:b/>
              </w:rPr>
              <w:t xml:space="preserve"> -</w:t>
            </w:r>
            <w:r w:rsidRPr="00CC0865">
              <w:t xml:space="preserve"> Work from across the grade range to </w:t>
            </w:r>
            <w:proofErr w:type="gramStart"/>
            <w:r w:rsidRPr="00CC0865">
              <w:t>be sampled</w:t>
            </w:r>
            <w:proofErr w:type="gramEnd"/>
            <w:r w:rsidRPr="00CC0865">
              <w:t xml:space="preserve"> for each module. If </w:t>
            </w:r>
            <w:r w:rsidR="00F20BB8">
              <w:t xml:space="preserve">marks within the </w:t>
            </w:r>
            <w:r w:rsidRPr="00CC0865">
              <w:t>sample</w:t>
            </w:r>
            <w:r w:rsidR="00F20BB8">
              <w:t xml:space="preserve"> are</w:t>
            </w:r>
            <w:r w:rsidRPr="00CC0865">
              <w:t xml:space="preserve"> adjusted, </w:t>
            </w:r>
            <w:r w:rsidR="00F20BB8">
              <w:t xml:space="preserve">the whole cohort will need to be </w:t>
            </w:r>
            <w:r w:rsidRPr="00CC0865">
              <w:t>adjust</w:t>
            </w:r>
            <w:r w:rsidR="00F20BB8">
              <w:t xml:space="preserve">ed </w:t>
            </w:r>
            <w:r w:rsidRPr="00CC0865">
              <w:t xml:space="preserve">appropriately (sampling might identify a problem across the whole range of marks or just in particular areas of range). If </w:t>
            </w:r>
            <w:r w:rsidR="00F20BB8">
              <w:t xml:space="preserve">the second sample marking </w:t>
            </w:r>
            <w:r w:rsidRPr="00CC0865">
              <w:t xml:space="preserve">identifies inconsistency in marking, </w:t>
            </w:r>
            <w:r w:rsidR="00F20BB8">
              <w:t>the whole cohort will need</w:t>
            </w:r>
            <w:r w:rsidRPr="00CC0865">
              <w:t xml:space="preserve"> to </w:t>
            </w:r>
            <w:proofErr w:type="gramStart"/>
            <w:r w:rsidRPr="00CC0865">
              <w:t>be reconsidered</w:t>
            </w:r>
            <w:proofErr w:type="gramEnd"/>
            <w:r w:rsidRPr="00CC0865">
              <w:t>.</w:t>
            </w:r>
          </w:p>
        </w:tc>
      </w:tr>
      <w:tr w:rsidR="00CC0865" w:rsidRPr="00CC0865" w14:paraId="75D95925" w14:textId="77777777" w:rsidTr="00F8403A">
        <w:tc>
          <w:tcPr>
            <w:tcW w:w="4505" w:type="dxa"/>
            <w:vMerge w:val="restart"/>
          </w:tcPr>
          <w:p w14:paraId="51B1E796" w14:textId="4B33B4D1" w:rsidR="00CC0865" w:rsidRDefault="00CC0865" w:rsidP="00E31774">
            <w:pPr>
              <w:pStyle w:val="MainText"/>
            </w:pPr>
            <w:r w:rsidRPr="00D07A66">
              <w:rPr>
                <w:b/>
              </w:rPr>
              <w:t>Students are all doing the same assessment (team of first markers)</w:t>
            </w:r>
            <w:r w:rsidRPr="00CC0865">
              <w:t xml:space="preserve"> – </w:t>
            </w:r>
            <w:proofErr w:type="gramStart"/>
            <w:r w:rsidRPr="00CC0865">
              <w:t>The same assessment being completed by each member of cohort,</w:t>
            </w:r>
            <w:r w:rsidR="00F20BB8">
              <w:t xml:space="preserve"> and</w:t>
            </w:r>
            <w:r w:rsidRPr="00CC0865">
              <w:t xml:space="preserve"> first marking</w:t>
            </w:r>
            <w:r w:rsidR="00F20BB8">
              <w:t xml:space="preserve"> is done</w:t>
            </w:r>
            <w:r w:rsidRPr="00CC0865">
              <w:t xml:space="preserve"> by </w:t>
            </w:r>
            <w:r w:rsidR="00F20BB8">
              <w:t xml:space="preserve">a </w:t>
            </w:r>
            <w:r w:rsidRPr="00CC0865">
              <w:t>team of markers</w:t>
            </w:r>
            <w:proofErr w:type="gramEnd"/>
            <w:r w:rsidR="00D07A66">
              <w:t>.</w:t>
            </w:r>
          </w:p>
          <w:p w14:paraId="310E58A9" w14:textId="77777777" w:rsidR="00D07A66" w:rsidRDefault="00D07A66" w:rsidP="00E31774">
            <w:pPr>
              <w:pStyle w:val="MainText"/>
            </w:pPr>
          </w:p>
          <w:p w14:paraId="0E6C05D8" w14:textId="77777777" w:rsidR="00D07A66" w:rsidRPr="00CC0865" w:rsidRDefault="00D07A66" w:rsidP="00E31774">
            <w:pPr>
              <w:pStyle w:val="MainText"/>
            </w:pPr>
            <w:r>
              <w:lastRenderedPageBreak/>
              <w:t>Either of the two processes to the right apply.</w:t>
            </w:r>
          </w:p>
          <w:p w14:paraId="6128D6A8" w14:textId="77777777" w:rsidR="00CC0865" w:rsidRPr="00CC0865" w:rsidRDefault="00CC0865" w:rsidP="00E31774">
            <w:pPr>
              <w:pStyle w:val="MainText"/>
            </w:pPr>
          </w:p>
        </w:tc>
        <w:tc>
          <w:tcPr>
            <w:tcW w:w="4505" w:type="dxa"/>
          </w:tcPr>
          <w:p w14:paraId="35ED90D0" w14:textId="0EB91308" w:rsidR="00CC0865" w:rsidRPr="00CC0865" w:rsidRDefault="00CC0865" w:rsidP="00E31774">
            <w:pPr>
              <w:pStyle w:val="MainText"/>
            </w:pPr>
            <w:r w:rsidRPr="00D07A66">
              <w:rPr>
                <w:b/>
              </w:rPr>
              <w:lastRenderedPageBreak/>
              <w:t>Team pre-standardisation</w:t>
            </w:r>
            <w:r w:rsidR="00D07A66">
              <w:rPr>
                <w:b/>
              </w:rPr>
              <w:t xml:space="preserve"> -</w:t>
            </w:r>
            <w:r w:rsidRPr="00CC0865">
              <w:t xml:space="preserve"> team pre-marking exercise using</w:t>
            </w:r>
            <w:r w:rsidR="00F20BB8">
              <w:t xml:space="preserve"> a</w:t>
            </w:r>
            <w:r w:rsidRPr="00CC0865">
              <w:t xml:space="preserve"> sample of assess</w:t>
            </w:r>
            <w:r w:rsidR="00303020">
              <w:t xml:space="preserve">ments to set </w:t>
            </w:r>
            <w:r w:rsidR="00F20BB8">
              <w:t xml:space="preserve">marking </w:t>
            </w:r>
            <w:r w:rsidR="00303020">
              <w:t xml:space="preserve">standards. </w:t>
            </w:r>
            <w:r w:rsidR="00F20BB8">
              <w:t xml:space="preserve">The </w:t>
            </w:r>
            <w:r w:rsidR="00303020">
              <w:t>Module L</w:t>
            </w:r>
            <w:r w:rsidR="00F20BB8">
              <w:t>eader will</w:t>
            </w:r>
            <w:r w:rsidRPr="00CC0865">
              <w:t xml:space="preserve"> check that profiles of marks from team members appear to be consistent</w:t>
            </w:r>
            <w:r w:rsidRPr="00F72BDD">
              <w:t xml:space="preserve"> (or that discrepancies </w:t>
            </w:r>
            <w:proofErr w:type="gramStart"/>
            <w:r w:rsidRPr="00F72BDD">
              <w:t xml:space="preserve">can be </w:t>
            </w:r>
            <w:r w:rsidRPr="00F72BDD">
              <w:lastRenderedPageBreak/>
              <w:t>explained and rationalised</w:t>
            </w:r>
            <w:proofErr w:type="gramEnd"/>
            <w:r w:rsidRPr="00F72BDD">
              <w:t xml:space="preserve"> and this is evidenced).</w:t>
            </w:r>
          </w:p>
        </w:tc>
      </w:tr>
      <w:tr w:rsidR="00CC0865" w:rsidRPr="00CC0865" w14:paraId="4AF108C0" w14:textId="77777777" w:rsidTr="00F8403A">
        <w:tc>
          <w:tcPr>
            <w:tcW w:w="4505" w:type="dxa"/>
            <w:vMerge/>
          </w:tcPr>
          <w:p w14:paraId="2E3DDBA0" w14:textId="77777777" w:rsidR="00CC0865" w:rsidRPr="00CC0865" w:rsidRDefault="00CC0865" w:rsidP="00E31774">
            <w:pPr>
              <w:pStyle w:val="MainText"/>
            </w:pPr>
          </w:p>
        </w:tc>
        <w:tc>
          <w:tcPr>
            <w:tcW w:w="4505" w:type="dxa"/>
          </w:tcPr>
          <w:p w14:paraId="161F5448" w14:textId="5306409C" w:rsidR="00CC0865" w:rsidRPr="00CC0865" w:rsidRDefault="00CC0865" w:rsidP="00F20BB8">
            <w:pPr>
              <w:pStyle w:val="MainText"/>
            </w:pPr>
            <w:r w:rsidRPr="00D07A66">
              <w:rPr>
                <w:b/>
              </w:rPr>
              <w:t>Team Second Sample Marking</w:t>
            </w:r>
            <w:r w:rsidRPr="00CC0865">
              <w:t xml:space="preserve"> – fi</w:t>
            </w:r>
            <w:r w:rsidR="00F20BB8">
              <w:t>rst marking completed by a team followed by second sample marking</w:t>
            </w:r>
            <w:r w:rsidRPr="00CC0865">
              <w:t xml:space="preserve"> across the range for each marker</w:t>
            </w:r>
            <w:r w:rsidR="00F20BB8">
              <w:t xml:space="preserve"> – </w:t>
            </w:r>
            <w:proofErr w:type="gramStart"/>
            <w:r w:rsidR="00F20BB8">
              <w:t xml:space="preserve">this will be done by </w:t>
            </w:r>
            <w:r w:rsidRPr="00CC0865">
              <w:t>o</w:t>
            </w:r>
            <w:r w:rsidR="00303020">
              <w:t>ne sample marker (probably the Module L</w:t>
            </w:r>
            <w:r w:rsidRPr="00CC0865">
              <w:t>eader)</w:t>
            </w:r>
            <w:proofErr w:type="gramEnd"/>
            <w:r w:rsidRPr="00CC0865">
              <w:t>.  If</w:t>
            </w:r>
            <w:r w:rsidR="00F20BB8">
              <w:t xml:space="preserve"> the</w:t>
            </w:r>
            <w:r w:rsidRPr="00CC0865">
              <w:t xml:space="preserve"> sample</w:t>
            </w:r>
            <w:r w:rsidR="00F20BB8">
              <w:t xml:space="preserve"> is</w:t>
            </w:r>
            <w:r w:rsidRPr="00CC0865">
              <w:t xml:space="preserve"> adjusted for any marker, </w:t>
            </w:r>
            <w:r w:rsidR="00F20BB8">
              <w:t xml:space="preserve">marks will need to be </w:t>
            </w:r>
            <w:r w:rsidRPr="00CC0865">
              <w:t>adjust</w:t>
            </w:r>
            <w:r w:rsidR="00F20BB8">
              <w:t>ed</w:t>
            </w:r>
            <w:r w:rsidRPr="00CC0865">
              <w:t xml:space="preserve"> for all work marked by that marker appropriately (sampling might identify a problem across the whole range of marks or just in particu</w:t>
            </w:r>
            <w:r w:rsidR="00F20BB8">
              <w:t>lar areas of range). If second sample marking</w:t>
            </w:r>
            <w:r w:rsidRPr="00CC0865">
              <w:t xml:space="preserve"> identifies inconsistency in marking, all work marked by that ma</w:t>
            </w:r>
            <w:r w:rsidR="00303020">
              <w:t>rker to be reconsidered by the M</w:t>
            </w:r>
            <w:r w:rsidRPr="00CC0865">
              <w:t xml:space="preserve">odule </w:t>
            </w:r>
            <w:r w:rsidR="00303020">
              <w:t>L</w:t>
            </w:r>
            <w:r w:rsidRPr="00CC0865">
              <w:t>eader.</w:t>
            </w:r>
          </w:p>
        </w:tc>
      </w:tr>
      <w:tr w:rsidR="00CC0865" w:rsidRPr="00CC0865" w14:paraId="71AEBE02" w14:textId="77777777" w:rsidTr="00F8403A">
        <w:tc>
          <w:tcPr>
            <w:tcW w:w="4505" w:type="dxa"/>
          </w:tcPr>
          <w:p w14:paraId="1BE9893D" w14:textId="144C8C0D" w:rsidR="00CC0865" w:rsidRPr="00CC0865" w:rsidRDefault="00CC0865" w:rsidP="00E31774">
            <w:pPr>
              <w:pStyle w:val="MainText"/>
            </w:pPr>
            <w:r w:rsidRPr="00D07A66">
              <w:rPr>
                <w:b/>
              </w:rPr>
              <w:t>Collaborative Provision</w:t>
            </w:r>
            <w:r w:rsidRPr="00CC0865">
              <w:t xml:space="preserve"> - as agreed in the opera</w:t>
            </w:r>
            <w:r w:rsidR="00F72BDD">
              <w:t>ting agreement for the provision</w:t>
            </w:r>
            <w:r w:rsidR="00F20BB8">
              <w:t>.</w:t>
            </w:r>
            <w:r w:rsidR="00F72BDD">
              <w:t xml:space="preserve"> In </w:t>
            </w:r>
            <w:r w:rsidRPr="00CC0865">
              <w:t>the case of a franchise</w:t>
            </w:r>
            <w:r w:rsidR="00F72BDD">
              <w:t xml:space="preserve"> </w:t>
            </w:r>
            <w:proofErr w:type="gramStart"/>
            <w:r w:rsidR="00F72BDD">
              <w:t>agreement</w:t>
            </w:r>
            <w:proofErr w:type="gramEnd"/>
            <w:r w:rsidR="00F72BDD">
              <w:t xml:space="preserve"> this</w:t>
            </w:r>
            <w:r w:rsidRPr="00CC0865">
              <w:t xml:space="preserve"> would follow the same UWE procedures.</w:t>
            </w:r>
          </w:p>
          <w:p w14:paraId="6942BAAE" w14:textId="77777777" w:rsidR="00CC0865" w:rsidRPr="00CC0865" w:rsidRDefault="00CC0865" w:rsidP="00E31774">
            <w:pPr>
              <w:pStyle w:val="MainText"/>
            </w:pPr>
          </w:p>
        </w:tc>
        <w:tc>
          <w:tcPr>
            <w:tcW w:w="4505" w:type="dxa"/>
          </w:tcPr>
          <w:p w14:paraId="40009707" w14:textId="17F8C6E8" w:rsidR="00CC0865" w:rsidRPr="00D07A66" w:rsidRDefault="00CC0865" w:rsidP="00B95A73">
            <w:pPr>
              <w:pStyle w:val="MainText"/>
              <w:rPr>
                <w:i/>
              </w:rPr>
            </w:pPr>
            <w:r w:rsidRPr="00D07A66">
              <w:rPr>
                <w:b/>
                <w:lang w:val="en-US"/>
              </w:rPr>
              <w:t>Post assessment moderation</w:t>
            </w:r>
            <w:r w:rsidRPr="00D07A66">
              <w:rPr>
                <w:lang w:val="en-US"/>
              </w:rPr>
              <w:t xml:space="preserve"> – a</w:t>
            </w:r>
            <w:r w:rsidR="00B95A73">
              <w:rPr>
                <w:lang w:val="en-US"/>
              </w:rPr>
              <w:t xml:space="preserve"> sample of </w:t>
            </w:r>
            <w:proofErr w:type="gramStart"/>
            <w:r w:rsidR="00B95A73">
              <w:rPr>
                <w:lang w:val="en-US"/>
              </w:rPr>
              <w:t>scripts which</w:t>
            </w:r>
            <w:proofErr w:type="gramEnd"/>
            <w:r w:rsidR="00B95A73">
              <w:rPr>
                <w:lang w:val="en-US"/>
              </w:rPr>
              <w:t xml:space="preserve"> </w:t>
            </w:r>
            <w:r w:rsidRPr="00D07A66">
              <w:rPr>
                <w:lang w:val="en-US"/>
              </w:rPr>
              <w:t>have gone through internal marking processes</w:t>
            </w:r>
            <w:r w:rsidR="00B95A73">
              <w:rPr>
                <w:lang w:val="en-US"/>
              </w:rPr>
              <w:t xml:space="preserve"> (first marking and sample second marking)</w:t>
            </w:r>
            <w:r w:rsidRPr="00D07A66">
              <w:rPr>
                <w:lang w:val="en-US"/>
              </w:rPr>
              <w:t xml:space="preserve"> at the collaborative partner</w:t>
            </w:r>
            <w:r w:rsidR="00D6179D">
              <w:rPr>
                <w:lang w:val="en-US"/>
              </w:rPr>
              <w:t xml:space="preserve"> then go through</w:t>
            </w:r>
            <w:r w:rsidRPr="00D07A66">
              <w:rPr>
                <w:lang w:val="en-US"/>
              </w:rPr>
              <w:t xml:space="preserve"> </w:t>
            </w:r>
            <w:r w:rsidR="00D6179D">
              <w:rPr>
                <w:lang w:val="en-US"/>
              </w:rPr>
              <w:t xml:space="preserve">a post internal moderation process which is completed by the </w:t>
            </w:r>
            <w:r w:rsidR="00F20BB8">
              <w:rPr>
                <w:lang w:val="en-US"/>
              </w:rPr>
              <w:t>UWE Moderator</w:t>
            </w:r>
            <w:r w:rsidR="00B95A73">
              <w:rPr>
                <w:lang w:val="en-US"/>
              </w:rPr>
              <w:t>. The same</w:t>
            </w:r>
            <w:r w:rsidR="00D6179D">
              <w:rPr>
                <w:lang w:val="en-US"/>
              </w:rPr>
              <w:t xml:space="preserve"> sample </w:t>
            </w:r>
            <w:proofErr w:type="gramStart"/>
            <w:r w:rsidR="00D6179D">
              <w:rPr>
                <w:lang w:val="en-US"/>
              </w:rPr>
              <w:t>is then</w:t>
            </w:r>
            <w:r w:rsidR="00D6179D" w:rsidRPr="008956CE">
              <w:rPr>
                <w:lang w:val="en-US"/>
              </w:rPr>
              <w:t xml:space="preserve"> sent</w:t>
            </w:r>
            <w:proofErr w:type="gramEnd"/>
            <w:r w:rsidR="00F72BDD">
              <w:rPr>
                <w:lang w:val="en-US"/>
              </w:rPr>
              <w:t xml:space="preserve"> to the External Examiner</w:t>
            </w:r>
            <w:r w:rsidR="00D6179D" w:rsidRPr="008956CE">
              <w:rPr>
                <w:lang w:val="en-US"/>
              </w:rPr>
              <w:t xml:space="preserve"> for external moderation</w:t>
            </w:r>
            <w:r w:rsidR="00D6179D">
              <w:rPr>
                <w:lang w:val="en-US"/>
              </w:rPr>
              <w:t>.</w:t>
            </w:r>
            <w:r w:rsidR="00D6179D" w:rsidRPr="009B71CD">
              <w:rPr>
                <w:lang w:val="en-US"/>
              </w:rPr>
              <w:t xml:space="preserve"> </w:t>
            </w:r>
            <w:r w:rsidR="00D6179D">
              <w:rPr>
                <w:lang w:val="en-US"/>
              </w:rPr>
              <w:t>This</w:t>
            </w:r>
            <w:r w:rsidR="00D6179D" w:rsidRPr="008956CE">
              <w:rPr>
                <w:lang w:val="en-US"/>
              </w:rPr>
              <w:t xml:space="preserve"> process </w:t>
            </w:r>
            <w:r w:rsidR="00D6179D">
              <w:rPr>
                <w:lang w:val="en-US"/>
              </w:rPr>
              <w:t xml:space="preserve">checks that </w:t>
            </w:r>
            <w:r w:rsidR="00D6179D" w:rsidRPr="008956CE">
              <w:rPr>
                <w:lang w:val="en-US"/>
              </w:rPr>
              <w:t>marks and feedback are at the right level and in line with marking criteria</w:t>
            </w:r>
            <w:r w:rsidR="00D6179D">
              <w:rPr>
                <w:lang w:val="en-US"/>
              </w:rPr>
              <w:t>.</w:t>
            </w:r>
          </w:p>
        </w:tc>
      </w:tr>
      <w:tr w:rsidR="00CC0865" w:rsidRPr="00CC0865" w14:paraId="7D0A5942" w14:textId="77777777" w:rsidTr="00F8403A">
        <w:tc>
          <w:tcPr>
            <w:tcW w:w="4505" w:type="dxa"/>
          </w:tcPr>
          <w:p w14:paraId="57BC4418" w14:textId="3FBC0DB8" w:rsidR="00CC0865" w:rsidRPr="00CC0865" w:rsidRDefault="00ED17DF" w:rsidP="00ED17DF">
            <w:pPr>
              <w:pStyle w:val="MainText"/>
            </w:pPr>
            <w:r>
              <w:rPr>
                <w:b/>
              </w:rPr>
              <w:t>Professional Practice Modules</w:t>
            </w:r>
            <w:r w:rsidR="00CC0865" w:rsidRPr="00CC0865">
              <w:t xml:space="preserve"> </w:t>
            </w:r>
            <w:r>
              <w:t>– the practice component</w:t>
            </w:r>
            <w:r w:rsidR="00A2460C">
              <w:t>.</w:t>
            </w:r>
          </w:p>
        </w:tc>
        <w:tc>
          <w:tcPr>
            <w:tcW w:w="4505" w:type="dxa"/>
          </w:tcPr>
          <w:p w14:paraId="6C8D1FD0" w14:textId="2745BB89" w:rsidR="00CC0865" w:rsidRPr="00D07A66" w:rsidRDefault="00ED17DF" w:rsidP="003F0DFB">
            <w:pPr>
              <w:pStyle w:val="MainText"/>
              <w:rPr>
                <w:lang w:val="en-US"/>
              </w:rPr>
            </w:pPr>
            <w:r>
              <w:rPr>
                <w:lang w:val="en-US"/>
              </w:rPr>
              <w:t xml:space="preserve">Moderation is not </w:t>
            </w:r>
            <w:proofErr w:type="gramStart"/>
            <w:r>
              <w:rPr>
                <w:lang w:val="en-US"/>
              </w:rPr>
              <w:t>needed,</w:t>
            </w:r>
            <w:proofErr w:type="gramEnd"/>
            <w:r>
              <w:rPr>
                <w:lang w:val="en-US"/>
              </w:rPr>
              <w:t xml:space="preserve"> however there is still a need to ensure transparency of marking.</w:t>
            </w:r>
          </w:p>
        </w:tc>
      </w:tr>
    </w:tbl>
    <w:p w14:paraId="25FF49C8" w14:textId="73D3959F" w:rsidR="003F0DFB" w:rsidRDefault="003F0DFB" w:rsidP="003F0DFB">
      <w:pPr>
        <w:pStyle w:val="Subtitle"/>
        <w:spacing w:before="0" w:after="0"/>
        <w:rPr>
          <w:sz w:val="24"/>
        </w:rPr>
      </w:pPr>
    </w:p>
    <w:p w14:paraId="7AC490CD" w14:textId="77777777" w:rsidR="00E244B9" w:rsidRDefault="00E244B9" w:rsidP="00E244B9">
      <w:r w:rsidRPr="00C55952">
        <w:rPr>
          <w:b/>
        </w:rPr>
        <w:t>Samples</w:t>
      </w:r>
      <w:r w:rsidRPr="00E244B9">
        <w:t xml:space="preserve"> </w:t>
      </w:r>
    </w:p>
    <w:p w14:paraId="67D45BEE" w14:textId="77777777" w:rsidR="00E244B9" w:rsidRDefault="00E244B9" w:rsidP="00E244B9"/>
    <w:p w14:paraId="171FF92A" w14:textId="322C4809" w:rsidR="00E244B9" w:rsidRDefault="00E244B9" w:rsidP="00E244B9">
      <w:r>
        <w:t xml:space="preserve">Module leaders will need </w:t>
      </w:r>
      <w:proofErr w:type="gramStart"/>
      <w:r>
        <w:t>to manually select</w:t>
      </w:r>
      <w:proofErr w:type="gramEnd"/>
      <w:r>
        <w:t xml:space="preserve"> the sample to ensure it meets the below requirements:</w:t>
      </w:r>
    </w:p>
    <w:p w14:paraId="679B5A96" w14:textId="77777777" w:rsidR="00E244B9" w:rsidRPr="00E244B9" w:rsidRDefault="00E244B9" w:rsidP="00E244B9"/>
    <w:tbl>
      <w:tblPr>
        <w:tblStyle w:val="TableGrid"/>
        <w:tblW w:w="0" w:type="auto"/>
        <w:tblLook w:val="04A0" w:firstRow="1" w:lastRow="0" w:firstColumn="1" w:lastColumn="0" w:noHBand="0" w:noVBand="1"/>
      </w:tblPr>
      <w:tblGrid>
        <w:gridCol w:w="4505"/>
        <w:gridCol w:w="4505"/>
      </w:tblGrid>
      <w:tr w:rsidR="00ED17DF" w14:paraId="611C5889" w14:textId="77777777" w:rsidTr="00ED17DF">
        <w:tc>
          <w:tcPr>
            <w:tcW w:w="4505" w:type="dxa"/>
          </w:tcPr>
          <w:p w14:paraId="28D7AB08" w14:textId="1AABEB2B" w:rsidR="00ED17DF" w:rsidRDefault="00E244B9" w:rsidP="00F8403A">
            <w:pPr>
              <w:pStyle w:val="MainText"/>
            </w:pPr>
            <w:r>
              <w:rPr>
                <w:noProof/>
                <w:lang w:eastAsia="en-GB"/>
              </w:rPr>
              <mc:AlternateContent>
                <mc:Choice Requires="wps">
                  <w:drawing>
                    <wp:anchor distT="0" distB="0" distL="114300" distR="114300" simplePos="0" relativeHeight="251670528" behindDoc="0" locked="0" layoutInCell="1" allowOverlap="1" wp14:anchorId="5069A165" wp14:editId="44EB09B0">
                      <wp:simplePos x="0" y="0"/>
                      <wp:positionH relativeFrom="column">
                        <wp:posOffset>2328545</wp:posOffset>
                      </wp:positionH>
                      <wp:positionV relativeFrom="paragraph">
                        <wp:posOffset>520700</wp:posOffset>
                      </wp:positionV>
                      <wp:extent cx="45720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4E82CED8" id="_x0000_t32" coordsize="21600,21600" o:spt="32" o:oned="t" path="m,l21600,21600e" filled="f">
                      <v:path arrowok="t" fillok="f" o:connecttype="none"/>
                      <o:lock v:ext="edit" shapetype="t"/>
                    </v:shapetype>
                    <v:shape id="Straight Arrow Connector 12" o:spid="_x0000_s1026" type="#_x0000_t32" style="position:absolute;margin-left:183.35pt;margin-top:41pt;width:3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" strokecolor="#5b9bd5 [3204]" strokeweight=".5pt">
                      <v:stroke endarrow="block" joinstyle="miter"/>
                    </v:shape>
                  </w:pict>
                </mc:Fallback>
              </mc:AlternateContent>
            </w:r>
            <w:r w:rsidR="00ED17DF">
              <w:t xml:space="preserve">10% of the cohort scripts for each module run at all levels (including </w:t>
            </w:r>
            <w:proofErr w:type="spellStart"/>
            <w:r w:rsidR="00ED17DF">
              <w:t>non modular</w:t>
            </w:r>
            <w:proofErr w:type="spellEnd"/>
            <w:r w:rsidR="00ED17DF">
              <w:t xml:space="preserve"> programmes</w:t>
            </w:r>
            <w:r w:rsidR="00C55952">
              <w:t>) by each first marker</w:t>
            </w:r>
          </w:p>
        </w:tc>
        <w:tc>
          <w:tcPr>
            <w:tcW w:w="4505" w:type="dxa"/>
          </w:tcPr>
          <w:p w14:paraId="599828EF" w14:textId="77777777" w:rsidR="00ED17DF" w:rsidRDefault="00ED17DF" w:rsidP="00E244B9">
            <w:pPr>
              <w:pStyle w:val="Bulletpointstyle"/>
            </w:pPr>
            <w:r>
              <w:t>Minimum of 6</w:t>
            </w:r>
          </w:p>
          <w:p w14:paraId="74C9144A" w14:textId="740C07FB" w:rsidR="00ED17DF" w:rsidRDefault="00ED17DF" w:rsidP="00E244B9">
            <w:pPr>
              <w:pStyle w:val="Bulletpointstyle"/>
            </w:pPr>
            <w:r>
              <w:t>Maximum of 12</w:t>
            </w:r>
          </w:p>
        </w:tc>
      </w:tr>
      <w:tr w:rsidR="00ED17DF" w14:paraId="0FB02B04" w14:textId="77777777" w:rsidTr="00ED17DF">
        <w:tc>
          <w:tcPr>
            <w:tcW w:w="4505" w:type="dxa"/>
          </w:tcPr>
          <w:p w14:paraId="07DC8EA9" w14:textId="59C1D0F8" w:rsidR="00ED17DF" w:rsidRDefault="008350CA" w:rsidP="008350CA">
            <w:pPr>
              <w:pStyle w:val="MainText"/>
            </w:pPr>
            <w:r>
              <w:rPr>
                <w:noProof/>
                <w:lang w:eastAsia="en-GB"/>
              </w:rPr>
              <w:lastRenderedPageBreak/>
              <mc:AlternateContent>
                <mc:Choice Requires="wps">
                  <w:drawing>
                    <wp:anchor distT="0" distB="0" distL="114300" distR="114300" simplePos="0" relativeHeight="251701248" behindDoc="0" locked="0" layoutInCell="1" allowOverlap="1" wp14:anchorId="7B7A9474" wp14:editId="07AC5E59">
                      <wp:simplePos x="0" y="0"/>
                      <wp:positionH relativeFrom="column">
                        <wp:posOffset>2319020</wp:posOffset>
                      </wp:positionH>
                      <wp:positionV relativeFrom="paragraph">
                        <wp:posOffset>139700</wp:posOffset>
                      </wp:positionV>
                      <wp:extent cx="4572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28F4E350" id="_x0000_t32" coordsize="21600,21600" o:spt="32" o:oned="t" path="m,l21600,21600e" filled="f">
                      <v:path arrowok="t" fillok="f" o:connecttype="none"/>
                      <o:lock v:ext="edit" shapetype="t"/>
                    </v:shapetype>
                    <v:shape id="Straight Arrow Connector 3" o:spid="_x0000_s1026" type="#_x0000_t32" style="position:absolute;margin-left:182.6pt;margin-top:11pt;width:36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" strokecolor="#5b9bd5 [3204]" strokeweight=".5pt">
                      <v:stroke endarrow="block" joinstyle="miter"/>
                    </v:shape>
                  </w:pict>
                </mc:Fallback>
              </mc:AlternateContent>
            </w:r>
            <w:r w:rsidR="00ED17DF">
              <w:t xml:space="preserve">Ensure a representative spread </w:t>
            </w:r>
          </w:p>
        </w:tc>
        <w:tc>
          <w:tcPr>
            <w:tcW w:w="4505" w:type="dxa"/>
          </w:tcPr>
          <w:p w14:paraId="33599B86" w14:textId="36B4AC05" w:rsidR="00ED17DF" w:rsidRDefault="008350CA" w:rsidP="008350CA">
            <w:pPr>
              <w:pStyle w:val="Bulletpointstyle"/>
            </w:pPr>
            <w:r>
              <w:t>covering the lower, mid and high range of marks</w:t>
            </w:r>
          </w:p>
        </w:tc>
      </w:tr>
      <w:tr w:rsidR="00ED17DF" w14:paraId="6ED35812" w14:textId="77777777" w:rsidTr="00ED17DF">
        <w:tc>
          <w:tcPr>
            <w:tcW w:w="4505" w:type="dxa"/>
          </w:tcPr>
          <w:p w14:paraId="75E212BA" w14:textId="5E253B8E" w:rsidR="00ED17DF" w:rsidRDefault="00C55952" w:rsidP="00ED17DF">
            <w:pPr>
              <w:pStyle w:val="MainText"/>
            </w:pPr>
            <w:r>
              <w:rPr>
                <w:noProof/>
                <w:lang w:eastAsia="en-GB"/>
              </w:rPr>
              <mc:AlternateContent>
                <mc:Choice Requires="wps">
                  <w:drawing>
                    <wp:anchor distT="0" distB="0" distL="114300" distR="114300" simplePos="0" relativeHeight="251668480" behindDoc="0" locked="0" layoutInCell="1" allowOverlap="1" wp14:anchorId="556AAACC" wp14:editId="3C9F9873">
                      <wp:simplePos x="0" y="0"/>
                      <wp:positionH relativeFrom="column">
                        <wp:posOffset>2338070</wp:posOffset>
                      </wp:positionH>
                      <wp:positionV relativeFrom="paragraph">
                        <wp:posOffset>141605</wp:posOffset>
                      </wp:positionV>
                      <wp:extent cx="42862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5137E67" id="Straight Arrow Connector 10" o:spid="_x0000_s1026" type="#_x0000_t32" style="position:absolute;margin-left:184.1pt;margin-top:11.15pt;width:33.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" strokecolor="#5b9bd5 [3204]" strokeweight=".5pt">
                      <v:stroke endarrow="block" joinstyle="miter"/>
                    </v:shape>
                  </w:pict>
                </mc:Fallback>
              </mc:AlternateContent>
            </w:r>
            <w:r w:rsidR="00ED17DF">
              <w:t xml:space="preserve">Include a sample of </w:t>
            </w:r>
            <w:proofErr w:type="spellStart"/>
            <w:r w:rsidR="00ED17DF">
              <w:t>boardline</w:t>
            </w:r>
            <w:proofErr w:type="spellEnd"/>
            <w:r w:rsidR="00ED17DF">
              <w:t xml:space="preserve"> marks</w:t>
            </w:r>
          </w:p>
        </w:tc>
        <w:tc>
          <w:tcPr>
            <w:tcW w:w="4505" w:type="dxa"/>
          </w:tcPr>
          <w:p w14:paraId="2989F4EC" w14:textId="125C709B" w:rsidR="00ED17DF" w:rsidRDefault="00ED17DF" w:rsidP="00E244B9">
            <w:pPr>
              <w:pStyle w:val="Bulletpointstyle"/>
            </w:pPr>
            <w:r>
              <w:t>Levels 0-3 include work at 35,40,50,60 and 70 boundaries</w:t>
            </w:r>
          </w:p>
          <w:p w14:paraId="7CF56FEA" w14:textId="13B65096" w:rsidR="00ED17DF" w:rsidRDefault="00ED17DF" w:rsidP="00E244B9">
            <w:pPr>
              <w:pStyle w:val="Bulletpointstyle"/>
            </w:pPr>
            <w:r>
              <w:t>Level M include work at the 40,50,60 and 70 boundaries</w:t>
            </w:r>
          </w:p>
        </w:tc>
      </w:tr>
      <w:tr w:rsidR="00ED17DF" w14:paraId="666C70B7" w14:textId="77777777" w:rsidTr="00ED17DF">
        <w:tc>
          <w:tcPr>
            <w:tcW w:w="4505" w:type="dxa"/>
          </w:tcPr>
          <w:p w14:paraId="25D45FE8" w14:textId="5B135884" w:rsidR="00ED17DF" w:rsidRDefault="00E244B9" w:rsidP="00E244B9">
            <w:pPr>
              <w:pStyle w:val="MainText"/>
            </w:pPr>
            <w:r>
              <w:rPr>
                <w:noProof/>
                <w:lang w:eastAsia="en-GB"/>
              </w:rPr>
              <mc:AlternateContent>
                <mc:Choice Requires="wps">
                  <w:drawing>
                    <wp:anchor distT="0" distB="0" distL="114300" distR="114300" simplePos="0" relativeHeight="251669504" behindDoc="0" locked="0" layoutInCell="1" allowOverlap="1" wp14:anchorId="10379CF1" wp14:editId="57C394E2">
                      <wp:simplePos x="0" y="0"/>
                      <wp:positionH relativeFrom="column">
                        <wp:posOffset>2299970</wp:posOffset>
                      </wp:positionH>
                      <wp:positionV relativeFrom="paragraph">
                        <wp:posOffset>212725</wp:posOffset>
                      </wp:positionV>
                      <wp:extent cx="4762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1F3CC3C" id="Straight Arrow Connector 11" o:spid="_x0000_s1026" type="#_x0000_t32" style="position:absolute;margin-left:181.1pt;margin-top:16.75pt;width:3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" strokecolor="#5b9bd5 [3204]" strokeweight=".5pt">
                      <v:stroke endarrow="block" joinstyle="miter"/>
                    </v:shape>
                  </w:pict>
                </mc:Fallback>
              </mc:AlternateContent>
            </w:r>
            <w:r w:rsidR="00ED17DF">
              <w:t xml:space="preserve">Where a module is delivered at a collaborative partner </w:t>
            </w:r>
          </w:p>
        </w:tc>
        <w:tc>
          <w:tcPr>
            <w:tcW w:w="4505" w:type="dxa"/>
          </w:tcPr>
          <w:p w14:paraId="5F6FFDE7" w14:textId="01D5C6AD" w:rsidR="00ED17DF" w:rsidRDefault="00E244B9" w:rsidP="00E244B9">
            <w:pPr>
              <w:pStyle w:val="Bulletpointstyle"/>
            </w:pPr>
            <w:r>
              <w:t>a separate sample, clearly marked, should be selected using the criteria above</w:t>
            </w:r>
          </w:p>
        </w:tc>
      </w:tr>
    </w:tbl>
    <w:p w14:paraId="2AED8025" w14:textId="77777777" w:rsidR="00ED17DF" w:rsidRDefault="00ED17DF" w:rsidP="00F8403A">
      <w:pPr>
        <w:pStyle w:val="MainText"/>
      </w:pPr>
    </w:p>
    <w:p w14:paraId="07084E1E" w14:textId="53DE14D5" w:rsidR="00F8403A" w:rsidRDefault="00F8403A" w:rsidP="00F8403A">
      <w:pPr>
        <w:pStyle w:val="MainText"/>
      </w:pPr>
      <w:r>
        <w:t xml:space="preserve">Where assessment questions and the same markers are being used for different module runs then </w:t>
      </w:r>
      <w:proofErr w:type="gramStart"/>
      <w:r>
        <w:t>appropriate</w:t>
      </w:r>
      <w:proofErr w:type="gramEnd"/>
      <w:r>
        <w:t xml:space="preserve"> marking can be assured through the initial module run.</w:t>
      </w:r>
    </w:p>
    <w:p w14:paraId="09D21429" w14:textId="01568F57" w:rsidR="00F8403A" w:rsidRDefault="00F8403A" w:rsidP="00F8403A">
      <w:pPr>
        <w:pStyle w:val="MainText"/>
      </w:pPr>
    </w:p>
    <w:p w14:paraId="79321390" w14:textId="02E32612" w:rsidR="00F8403A" w:rsidRDefault="00D6179D" w:rsidP="00F8403A">
      <w:pPr>
        <w:pStyle w:val="MainText"/>
        <w:rPr>
          <w:lang w:val="en-US"/>
        </w:rPr>
      </w:pPr>
      <w:r>
        <w:t>In all instances, including</w:t>
      </w:r>
      <w:r w:rsidR="00E244B9">
        <w:t xml:space="preserve"> </w:t>
      </w:r>
      <w:r w:rsidR="00E244B9" w:rsidRPr="002D6738">
        <w:t>collaborative provision</w:t>
      </w:r>
      <w:r w:rsidR="00E244B9">
        <w:t xml:space="preserve">, internal marking </w:t>
      </w:r>
      <w:proofErr w:type="gramStart"/>
      <w:r w:rsidR="00E244B9">
        <w:t>should be conducted</w:t>
      </w:r>
      <w:proofErr w:type="gramEnd"/>
      <w:r w:rsidR="00E244B9">
        <w:t>, recorded and evidenced consistently for audit purposes and for the benefit of successor Module Leaders and External Examiners.</w:t>
      </w:r>
      <w:r w:rsidR="00E244B9" w:rsidRPr="009B71CD">
        <w:rPr>
          <w:lang w:val="en-US"/>
        </w:rPr>
        <w:t xml:space="preserve"> </w:t>
      </w:r>
    </w:p>
    <w:p w14:paraId="5F8A4C09" w14:textId="6C2AA9D5" w:rsidR="00CC0865" w:rsidRPr="009F737E" w:rsidRDefault="005F62EE" w:rsidP="009F737E">
      <w:pPr>
        <w:pStyle w:val="Heading1"/>
        <w:rPr>
          <w:bCs/>
          <w:sz w:val="28"/>
          <w:lang w:val="en-US"/>
        </w:rPr>
      </w:pPr>
      <w:bookmarkStart w:id="16" w:name="_Toc526319693"/>
      <w:r>
        <w:rPr>
          <w:bCs/>
          <w:sz w:val="28"/>
          <w:lang w:val="en-US"/>
        </w:rPr>
        <w:t xml:space="preserve">Part 9 - </w:t>
      </w:r>
      <w:r w:rsidR="00CC0865" w:rsidRPr="009F737E">
        <w:rPr>
          <w:bCs/>
          <w:sz w:val="28"/>
          <w:lang w:val="en-US"/>
        </w:rPr>
        <w:t>Releasing unconfirmed marks and feedback to the student</w:t>
      </w:r>
      <w:bookmarkEnd w:id="16"/>
    </w:p>
    <w:p w14:paraId="6281AD23" w14:textId="45B75710" w:rsidR="00CE4A4E" w:rsidRDefault="00CC0865" w:rsidP="00CE4A4E">
      <w:pPr>
        <w:pStyle w:val="MainText"/>
        <w:rPr>
          <w:rFonts w:eastAsiaTheme="minorEastAsia"/>
          <w:lang w:val="en-US"/>
        </w:rPr>
      </w:pPr>
      <w:r w:rsidRPr="00E44477">
        <w:t xml:space="preserve">Students will receive an email notification to their </w:t>
      </w:r>
      <w:proofErr w:type="spellStart"/>
      <w:r w:rsidRPr="00E44477">
        <w:t>myUWE</w:t>
      </w:r>
      <w:proofErr w:type="spellEnd"/>
      <w:r w:rsidRPr="00E44477">
        <w:t xml:space="preserve"> Bristol account when unconfirmed marks and feedback </w:t>
      </w:r>
      <w:proofErr w:type="gramStart"/>
      <w:r w:rsidRPr="00E44477">
        <w:t>are released</w:t>
      </w:r>
      <w:proofErr w:type="gramEnd"/>
      <w:r w:rsidRPr="00E44477">
        <w:t xml:space="preserve">. Unconfirmed marks and feedback should also normally be included on a student’s coursework when it </w:t>
      </w:r>
      <w:proofErr w:type="gramStart"/>
      <w:r w:rsidRPr="00E44477">
        <w:t>is returned</w:t>
      </w:r>
      <w:proofErr w:type="gramEnd"/>
      <w:r w:rsidRPr="00E44477">
        <w:t xml:space="preserve"> to them.</w:t>
      </w:r>
      <w:r w:rsidR="00CE4A4E" w:rsidRPr="00CE4A4E">
        <w:rPr>
          <w:rFonts w:eastAsiaTheme="minorEastAsia"/>
          <w:lang w:val="en-US"/>
        </w:rPr>
        <w:t xml:space="preserve"> </w:t>
      </w:r>
    </w:p>
    <w:p w14:paraId="488F0C00" w14:textId="77777777" w:rsidR="00CE4A4E" w:rsidRDefault="00CE4A4E" w:rsidP="00CE4A4E">
      <w:pPr>
        <w:pStyle w:val="MainText"/>
        <w:rPr>
          <w:rFonts w:eastAsiaTheme="minorEastAsia"/>
          <w:lang w:val="en-US"/>
        </w:rPr>
      </w:pPr>
    </w:p>
    <w:p w14:paraId="2888FF76" w14:textId="7D9F1CFE" w:rsidR="00CE4A4E" w:rsidRPr="00E44477" w:rsidRDefault="00CE4A4E" w:rsidP="00CE4A4E">
      <w:pPr>
        <w:pStyle w:val="MainText"/>
        <w:rPr>
          <w:rFonts w:eastAsiaTheme="minorEastAsia"/>
          <w:lang w:val="en-US"/>
        </w:rPr>
      </w:pPr>
      <w:r w:rsidRPr="00E44477">
        <w:rPr>
          <w:rFonts w:eastAsiaTheme="minorEastAsia"/>
          <w:lang w:val="en-US"/>
        </w:rPr>
        <w:t xml:space="preserve">If a student </w:t>
      </w:r>
      <w:proofErr w:type="gramStart"/>
      <w:r w:rsidRPr="00E44477">
        <w:rPr>
          <w:rFonts w:eastAsiaTheme="minorEastAsia"/>
          <w:lang w:val="en-US"/>
        </w:rPr>
        <w:t>has been given</w:t>
      </w:r>
      <w:proofErr w:type="gramEnd"/>
      <w:r w:rsidRPr="00E44477">
        <w:rPr>
          <w:rFonts w:eastAsiaTheme="minorEastAsia"/>
          <w:lang w:val="en-US"/>
        </w:rPr>
        <w:t xml:space="preserve"> a five working day extension or </w:t>
      </w:r>
      <w:r>
        <w:rPr>
          <w:rFonts w:eastAsiaTheme="minorEastAsia"/>
          <w:lang w:val="en-US"/>
        </w:rPr>
        <w:t>had</w:t>
      </w:r>
      <w:r w:rsidRPr="00E44477">
        <w:rPr>
          <w:rFonts w:eastAsiaTheme="minorEastAsia"/>
          <w:lang w:val="en-US"/>
        </w:rPr>
        <w:t xml:space="preserve"> an adjus</w:t>
      </w:r>
      <w:r>
        <w:rPr>
          <w:rFonts w:eastAsiaTheme="minorEastAsia"/>
          <w:lang w:val="en-US"/>
        </w:rPr>
        <w:t xml:space="preserve">tment to their deadline due to approved </w:t>
      </w:r>
      <w:r w:rsidRPr="00CC173D">
        <w:rPr>
          <w:rFonts w:eastAsiaTheme="minorEastAsia"/>
          <w:lang w:val="en-US"/>
        </w:rPr>
        <w:t>reasonable adjustments</w:t>
      </w:r>
      <w:r w:rsidR="006C3DFD">
        <w:rPr>
          <w:rFonts w:eastAsiaTheme="minorEastAsia"/>
          <w:lang w:val="en-US"/>
        </w:rPr>
        <w:t>, they may</w:t>
      </w:r>
      <w:r w:rsidRPr="00E44477">
        <w:rPr>
          <w:rFonts w:eastAsiaTheme="minorEastAsia"/>
          <w:lang w:val="en-US"/>
        </w:rPr>
        <w:t xml:space="preserve"> not receive their unconfirmed mark until after the rest of the cohort. Once ready, the mark will be available in the</w:t>
      </w:r>
      <w:r>
        <w:rPr>
          <w:rFonts w:eastAsiaTheme="minorEastAsia"/>
          <w:lang w:val="en-US"/>
        </w:rPr>
        <w:t xml:space="preserve"> </w:t>
      </w:r>
      <w:proofErr w:type="spellStart"/>
      <w:r>
        <w:rPr>
          <w:rFonts w:eastAsiaTheme="minorEastAsia"/>
          <w:lang w:val="en-US"/>
        </w:rPr>
        <w:t>students</w:t>
      </w:r>
      <w:proofErr w:type="spellEnd"/>
      <w:r w:rsidR="002E1411">
        <w:rPr>
          <w:rFonts w:eastAsiaTheme="minorEastAsia"/>
          <w:lang w:val="en-US"/>
        </w:rPr>
        <w:t xml:space="preserve"> </w:t>
      </w:r>
      <w:proofErr w:type="spellStart"/>
      <w:r w:rsidR="002E1411">
        <w:rPr>
          <w:rFonts w:eastAsiaTheme="minorEastAsia"/>
          <w:lang w:val="en-US"/>
        </w:rPr>
        <w:t>myUWE</w:t>
      </w:r>
      <w:proofErr w:type="spellEnd"/>
      <w:r w:rsidRPr="00E44477">
        <w:rPr>
          <w:rFonts w:eastAsiaTheme="minorEastAsia"/>
          <w:lang w:val="en-US"/>
        </w:rPr>
        <w:t xml:space="preserve"> account. </w:t>
      </w:r>
    </w:p>
    <w:p w14:paraId="2FB61105" w14:textId="77777777" w:rsidR="00CC0865" w:rsidRPr="00E44477" w:rsidRDefault="00CC0865" w:rsidP="00E31774">
      <w:pPr>
        <w:pStyle w:val="MainText"/>
        <w:rPr>
          <w:rFonts w:eastAsiaTheme="minorEastAsia"/>
          <w:color w:val="CF1C20"/>
          <w:lang w:val="en-US"/>
        </w:rPr>
      </w:pPr>
    </w:p>
    <w:p w14:paraId="0855B7BB" w14:textId="0852DE4D" w:rsidR="005C7496" w:rsidRDefault="00CC0865" w:rsidP="005C7496">
      <w:pPr>
        <w:pStyle w:val="MainText"/>
        <w:rPr>
          <w:color w:val="000000"/>
          <w:lang w:val="en"/>
        </w:rPr>
      </w:pPr>
      <w:r w:rsidRPr="00E44477">
        <w:rPr>
          <w:rStyle w:val="Strong"/>
          <w:b w:val="0"/>
          <w:color w:val="000000"/>
          <w:lang w:val="en"/>
        </w:rPr>
        <w:t>All unconfirmed</w:t>
      </w:r>
      <w:r w:rsidRPr="00CC0865">
        <w:rPr>
          <w:color w:val="000000"/>
          <w:lang w:val="en"/>
        </w:rPr>
        <w:t xml:space="preserve"> marks are subject to approval by the relevant </w:t>
      </w:r>
      <w:r w:rsidR="00FC164F">
        <w:rPr>
          <w:color w:val="000000"/>
          <w:lang w:val="en"/>
        </w:rPr>
        <w:t>Examining Board.</w:t>
      </w:r>
      <w:r w:rsidRPr="00CC0865">
        <w:rPr>
          <w:color w:val="000000"/>
          <w:lang w:val="en"/>
        </w:rPr>
        <w:t xml:space="preserve"> </w:t>
      </w:r>
      <w:proofErr w:type="gramStart"/>
      <w:r w:rsidRPr="00CC0865">
        <w:rPr>
          <w:color w:val="000000"/>
          <w:lang w:val="en"/>
        </w:rPr>
        <w:t>It is possible that they may</w:t>
      </w:r>
      <w:proofErr w:type="gramEnd"/>
      <w:r w:rsidRPr="00CC0865">
        <w:rPr>
          <w:color w:val="000000"/>
          <w:lang w:val="en"/>
        </w:rPr>
        <w:t xml:space="preserve"> be amended up or down.</w:t>
      </w:r>
    </w:p>
    <w:p w14:paraId="07D2C51E" w14:textId="362D662D" w:rsidR="005C7496" w:rsidRPr="005C7496" w:rsidRDefault="005C7496" w:rsidP="005C7496">
      <w:pPr>
        <w:pStyle w:val="MainText"/>
        <w:rPr>
          <w:lang w:val="en-US"/>
        </w:rPr>
      </w:pPr>
    </w:p>
    <w:p w14:paraId="023EB8DD" w14:textId="77777777" w:rsidR="00CC0865" w:rsidRPr="009F737E" w:rsidRDefault="00CC0865" w:rsidP="005C7496">
      <w:pPr>
        <w:pStyle w:val="Subtitle"/>
        <w:spacing w:before="0" w:after="0"/>
        <w:rPr>
          <w:sz w:val="24"/>
          <w:lang w:val="en-US"/>
        </w:rPr>
      </w:pPr>
      <w:r w:rsidRPr="009F737E">
        <w:rPr>
          <w:sz w:val="24"/>
          <w:lang w:val="en-US"/>
        </w:rPr>
        <w:t xml:space="preserve">Release of </w:t>
      </w:r>
      <w:r w:rsidR="00E44477">
        <w:rPr>
          <w:sz w:val="24"/>
          <w:lang w:val="en-US"/>
        </w:rPr>
        <w:t xml:space="preserve">unconfirmed </w:t>
      </w:r>
      <w:r w:rsidRPr="009F737E">
        <w:rPr>
          <w:sz w:val="24"/>
          <w:lang w:val="en-US"/>
        </w:rPr>
        <w:t>marks and feedback for online submissions</w:t>
      </w:r>
    </w:p>
    <w:p w14:paraId="3B46AD0F" w14:textId="77777777" w:rsidR="00CC0865" w:rsidRPr="00CC0865" w:rsidRDefault="00CC0865" w:rsidP="005C7496">
      <w:pPr>
        <w:rPr>
          <w:rFonts w:cs="Tahoma"/>
          <w:szCs w:val="22"/>
          <w:lang w:val="en-US"/>
        </w:rPr>
      </w:pPr>
    </w:p>
    <w:p w14:paraId="1AE3406B" w14:textId="4E2731F0" w:rsidR="009B71CD" w:rsidRDefault="004D30CB" w:rsidP="00E31774">
      <w:pPr>
        <w:pStyle w:val="MainText"/>
        <w:rPr>
          <w:color w:val="FF0000"/>
          <w:lang w:val="en-US"/>
        </w:rPr>
      </w:pPr>
      <w:r>
        <w:rPr>
          <w:lang w:val="en-US"/>
        </w:rPr>
        <w:t>It is the responsibility of the Module Leader to</w:t>
      </w:r>
      <w:r w:rsidR="00CC0865" w:rsidRPr="00CC0865">
        <w:rPr>
          <w:lang w:val="en-US"/>
        </w:rPr>
        <w:t xml:space="preserve"> ensure that marks and feedback </w:t>
      </w:r>
      <w:proofErr w:type="gramStart"/>
      <w:r w:rsidR="00CC0865" w:rsidRPr="00CC0865">
        <w:rPr>
          <w:lang w:val="en-US"/>
        </w:rPr>
        <w:t>are released</w:t>
      </w:r>
      <w:proofErr w:type="gramEnd"/>
      <w:r w:rsidR="00CC0865" w:rsidRPr="00CC0865">
        <w:rPr>
          <w:lang w:val="en-US"/>
        </w:rPr>
        <w:t xml:space="preserve"> through Blackboard</w:t>
      </w:r>
      <w:r w:rsidR="00A4108D">
        <w:rPr>
          <w:lang w:val="en-US"/>
        </w:rPr>
        <w:t xml:space="preserve"> to the students </w:t>
      </w:r>
      <w:proofErr w:type="spellStart"/>
      <w:r w:rsidR="00A4108D">
        <w:rPr>
          <w:lang w:val="en-US"/>
        </w:rPr>
        <w:t>myUWE</w:t>
      </w:r>
      <w:proofErr w:type="spellEnd"/>
      <w:r w:rsidR="00A4108D">
        <w:rPr>
          <w:lang w:val="en-US"/>
        </w:rPr>
        <w:t xml:space="preserve"> email account</w:t>
      </w:r>
      <w:r w:rsidR="00CC0865" w:rsidRPr="00CC0865">
        <w:rPr>
          <w:lang w:val="en-US"/>
        </w:rPr>
        <w:t xml:space="preserve">. </w:t>
      </w:r>
      <w:r w:rsidR="00FC164F">
        <w:rPr>
          <w:lang w:val="en-US"/>
        </w:rPr>
        <w:t>Where there are agreed r</w:t>
      </w:r>
      <w:r w:rsidR="00CC0865" w:rsidRPr="00E44477">
        <w:rPr>
          <w:lang w:val="en-US"/>
        </w:rPr>
        <w:t xml:space="preserve">easonable </w:t>
      </w:r>
      <w:r w:rsidR="00FC164F">
        <w:rPr>
          <w:lang w:val="en-US"/>
        </w:rPr>
        <w:t>a</w:t>
      </w:r>
      <w:r w:rsidR="00CC0865" w:rsidRPr="00E44477">
        <w:rPr>
          <w:lang w:val="en-US"/>
        </w:rPr>
        <w:t>djustments</w:t>
      </w:r>
      <w:r w:rsidR="00C8380B">
        <w:rPr>
          <w:lang w:val="en-US"/>
        </w:rPr>
        <w:t xml:space="preserve"> or a 5 working day extension</w:t>
      </w:r>
      <w:r w:rsidR="00CC0865" w:rsidRPr="00E44477">
        <w:rPr>
          <w:lang w:val="en-US"/>
        </w:rPr>
        <w:t>, the process may be different</w:t>
      </w:r>
      <w:r w:rsidR="003C2B9D">
        <w:rPr>
          <w:rStyle w:val="FootnoteReference"/>
          <w:lang w:val="en-US"/>
        </w:rPr>
        <w:footnoteReference w:id="2"/>
      </w:r>
      <w:r w:rsidR="00CC0865" w:rsidRPr="00E44477">
        <w:rPr>
          <w:lang w:val="en-US"/>
        </w:rPr>
        <w:t>.</w:t>
      </w:r>
      <w:r w:rsidR="003C2B9D">
        <w:rPr>
          <w:lang w:val="en-US"/>
        </w:rPr>
        <w:t xml:space="preserve"> </w:t>
      </w:r>
      <w:r w:rsidR="00CC0865" w:rsidRPr="00F4062D">
        <w:rPr>
          <w:lang w:val="en-US"/>
        </w:rPr>
        <w:t xml:space="preserve">Please see </w:t>
      </w:r>
      <w:r w:rsidR="000C3552" w:rsidRPr="00F4062D">
        <w:rPr>
          <w:lang w:val="en-US"/>
        </w:rPr>
        <w:t xml:space="preserve">the </w:t>
      </w:r>
      <w:hyperlink r:id="rId32" w:history="1">
        <w:r w:rsidR="000C3552" w:rsidRPr="000C3552">
          <w:rPr>
            <w:rStyle w:val="Hyperlink"/>
            <w:lang w:val="en-US"/>
          </w:rPr>
          <w:t>Reasonable Adjustments for Disabled Students policy</w:t>
        </w:r>
      </w:hyperlink>
      <w:r w:rsidR="000C3552">
        <w:rPr>
          <w:color w:val="FF0000"/>
          <w:lang w:val="en-US"/>
        </w:rPr>
        <w:t xml:space="preserve"> </w:t>
      </w:r>
      <w:r w:rsidR="000C3552" w:rsidRPr="00F4062D">
        <w:rPr>
          <w:lang w:val="en-US"/>
        </w:rPr>
        <w:t xml:space="preserve">for more information. </w:t>
      </w:r>
    </w:p>
    <w:p w14:paraId="655D3EF4" w14:textId="36F5D586" w:rsidR="009B71CD" w:rsidRPr="009B71CD" w:rsidRDefault="005F62EE" w:rsidP="009B71CD">
      <w:pPr>
        <w:pStyle w:val="Heading1"/>
        <w:rPr>
          <w:bCs/>
          <w:sz w:val="28"/>
        </w:rPr>
      </w:pPr>
      <w:bookmarkStart w:id="17" w:name="_Toc526319694"/>
      <w:r>
        <w:rPr>
          <w:bCs/>
          <w:sz w:val="28"/>
          <w:lang w:val="en-US"/>
        </w:rPr>
        <w:lastRenderedPageBreak/>
        <w:t xml:space="preserve">Part 10 - </w:t>
      </w:r>
      <w:r w:rsidR="009B71CD" w:rsidRPr="009B71CD">
        <w:rPr>
          <w:bCs/>
          <w:sz w:val="28"/>
          <w:lang w:val="en-US"/>
        </w:rPr>
        <w:t>Element and Component Moderation (</w:t>
      </w:r>
      <w:r w:rsidR="00D10FB8">
        <w:rPr>
          <w:bCs/>
          <w:sz w:val="28"/>
          <w:lang w:val="en-US"/>
        </w:rPr>
        <w:t>External Examiners</w:t>
      </w:r>
      <w:r w:rsidR="009B71CD" w:rsidRPr="009B71CD">
        <w:rPr>
          <w:bCs/>
          <w:sz w:val="28"/>
          <w:lang w:val="en-US"/>
        </w:rPr>
        <w:t>)</w:t>
      </w:r>
      <w:bookmarkEnd w:id="17"/>
      <w:r w:rsidR="009B71CD" w:rsidRPr="009B71CD">
        <w:rPr>
          <w:rFonts w:cs="Arial"/>
          <w:bCs/>
          <w:sz w:val="28"/>
          <w:szCs w:val="20"/>
        </w:rPr>
        <w:t xml:space="preserve"> </w:t>
      </w:r>
    </w:p>
    <w:p w14:paraId="3E4A2802" w14:textId="37424892" w:rsidR="00443418" w:rsidRDefault="003F0DFB" w:rsidP="009B71CD">
      <w:pPr>
        <w:pStyle w:val="MainText"/>
        <w:rPr>
          <w:lang w:eastAsia="en-GB"/>
        </w:rPr>
      </w:pPr>
      <w:r>
        <w:rPr>
          <w:lang w:eastAsia="en-GB"/>
        </w:rPr>
        <w:t>Element and c</w:t>
      </w:r>
      <w:r w:rsidR="009B71CD">
        <w:rPr>
          <w:lang w:eastAsia="en-GB"/>
        </w:rPr>
        <w:t xml:space="preserve">omponent external moderation is the </w:t>
      </w:r>
      <w:r w:rsidR="009B71CD" w:rsidRPr="008956CE">
        <w:rPr>
          <w:lang w:eastAsia="en-GB"/>
        </w:rPr>
        <w:t xml:space="preserve">process of sending </w:t>
      </w:r>
      <w:r>
        <w:rPr>
          <w:lang w:eastAsia="en-GB"/>
        </w:rPr>
        <w:t xml:space="preserve">the </w:t>
      </w:r>
      <w:r w:rsidR="009B71CD" w:rsidRPr="008956CE">
        <w:rPr>
          <w:lang w:eastAsia="en-GB"/>
        </w:rPr>
        <w:t>sample</w:t>
      </w:r>
      <w:r>
        <w:rPr>
          <w:lang w:eastAsia="en-GB"/>
        </w:rPr>
        <w:t xml:space="preserve"> of</w:t>
      </w:r>
      <w:r w:rsidR="009B71CD" w:rsidRPr="008956CE">
        <w:rPr>
          <w:lang w:eastAsia="en-GB"/>
        </w:rPr>
        <w:t xml:space="preserve"> </w:t>
      </w:r>
      <w:proofErr w:type="gramStart"/>
      <w:r w:rsidR="009B71CD" w:rsidRPr="008956CE">
        <w:rPr>
          <w:lang w:eastAsia="en-GB"/>
        </w:rPr>
        <w:t>assessments which</w:t>
      </w:r>
      <w:proofErr w:type="gramEnd"/>
      <w:r w:rsidR="009B71CD" w:rsidRPr="008956CE">
        <w:rPr>
          <w:lang w:eastAsia="en-GB"/>
        </w:rPr>
        <w:t xml:space="preserve"> have</w:t>
      </w:r>
      <w:r w:rsidR="004D30CB">
        <w:rPr>
          <w:lang w:eastAsia="en-GB"/>
        </w:rPr>
        <w:t xml:space="preserve"> already been through internal element and component m</w:t>
      </w:r>
      <w:r w:rsidR="009B71CD" w:rsidRPr="008956CE">
        <w:rPr>
          <w:lang w:eastAsia="en-GB"/>
        </w:rPr>
        <w:t>arking processes</w:t>
      </w:r>
      <w:r>
        <w:rPr>
          <w:lang w:eastAsia="en-GB"/>
        </w:rPr>
        <w:t>, and have therefore been 2</w:t>
      </w:r>
      <w:r w:rsidRPr="003F0DFB">
        <w:rPr>
          <w:vertAlign w:val="superscript"/>
          <w:lang w:eastAsia="en-GB"/>
        </w:rPr>
        <w:t>nd</w:t>
      </w:r>
      <w:r>
        <w:rPr>
          <w:lang w:eastAsia="en-GB"/>
        </w:rPr>
        <w:t xml:space="preserve"> marked,</w:t>
      </w:r>
      <w:r w:rsidR="009B71CD" w:rsidRPr="008956CE">
        <w:rPr>
          <w:lang w:eastAsia="en-GB"/>
        </w:rPr>
        <w:t xml:space="preserve"> to a Field External Examiner to ensure that marking is at an appropriate level and that candidates are fairly placed in relation to the cohort.</w:t>
      </w:r>
      <w:r w:rsidR="00443418">
        <w:rPr>
          <w:lang w:eastAsia="en-GB"/>
        </w:rPr>
        <w:t xml:space="preserve"> </w:t>
      </w:r>
    </w:p>
    <w:p w14:paraId="300F0B6A" w14:textId="77777777" w:rsidR="00443418" w:rsidRDefault="00443418" w:rsidP="009B71CD">
      <w:pPr>
        <w:pStyle w:val="MainText"/>
        <w:rPr>
          <w:lang w:eastAsia="en-GB"/>
        </w:rPr>
      </w:pPr>
    </w:p>
    <w:p w14:paraId="043A08C9" w14:textId="2D4EE374" w:rsidR="009B71CD" w:rsidRDefault="009B71CD" w:rsidP="009B71CD">
      <w:pPr>
        <w:pStyle w:val="MainText"/>
      </w:pPr>
      <w:r w:rsidRPr="00A36544">
        <w:t xml:space="preserve">Where the </w:t>
      </w:r>
      <w:r w:rsidR="003F0DFB">
        <w:t>E</w:t>
      </w:r>
      <w:r w:rsidRPr="00A36544">
        <w:t xml:space="preserve">xternal </w:t>
      </w:r>
      <w:r w:rsidR="003F0DFB">
        <w:t>E</w:t>
      </w:r>
      <w:r w:rsidRPr="00A36544">
        <w:t xml:space="preserve">xaminer also has oversight of </w:t>
      </w:r>
      <w:r w:rsidRPr="003F0DFB">
        <w:rPr>
          <w:b/>
        </w:rPr>
        <w:t xml:space="preserve">collaborative </w:t>
      </w:r>
      <w:proofErr w:type="gramStart"/>
      <w:r w:rsidRPr="003F0DFB">
        <w:rPr>
          <w:b/>
        </w:rPr>
        <w:t>provision</w:t>
      </w:r>
      <w:proofErr w:type="gramEnd"/>
      <w:r w:rsidR="00492042">
        <w:t xml:space="preserve"> they should </w:t>
      </w:r>
      <w:r w:rsidRPr="00A36544">
        <w:t>receive a sample as determined above</w:t>
      </w:r>
      <w:r w:rsidR="00443418">
        <w:t>.</w:t>
      </w:r>
      <w:r>
        <w:t xml:space="preserve"> </w:t>
      </w:r>
      <w:r w:rsidRPr="00A36544">
        <w:t xml:space="preserve">The collaborative provision sample </w:t>
      </w:r>
      <w:proofErr w:type="gramStart"/>
      <w:r w:rsidRPr="00A36544">
        <w:t>should be clearly identified</w:t>
      </w:r>
      <w:proofErr w:type="gramEnd"/>
      <w:r w:rsidR="003F0DFB">
        <w:t>.</w:t>
      </w:r>
    </w:p>
    <w:p w14:paraId="22183126" w14:textId="77777777" w:rsidR="00443418" w:rsidRPr="00A36544" w:rsidRDefault="00443418" w:rsidP="009B71CD">
      <w:pPr>
        <w:pStyle w:val="MainText"/>
      </w:pPr>
    </w:p>
    <w:p w14:paraId="20E3DA0F" w14:textId="3C7AAAB5" w:rsidR="00443418" w:rsidRDefault="009B71CD" w:rsidP="009B71CD">
      <w:pPr>
        <w:pStyle w:val="MainText"/>
      </w:pPr>
      <w:r w:rsidRPr="00A36544">
        <w:t xml:space="preserve">The following </w:t>
      </w:r>
      <w:proofErr w:type="gramStart"/>
      <w:r w:rsidR="00443418">
        <w:t>will also</w:t>
      </w:r>
      <w:r w:rsidR="003F0DFB">
        <w:t xml:space="preserve"> be made</w:t>
      </w:r>
      <w:proofErr w:type="gramEnd"/>
      <w:r w:rsidR="003F0DFB">
        <w:t xml:space="preserve"> available to E</w:t>
      </w:r>
      <w:r w:rsidRPr="00A36544">
        <w:t xml:space="preserve">xternal </w:t>
      </w:r>
      <w:r w:rsidR="003F0DFB">
        <w:t>E</w:t>
      </w:r>
      <w:r w:rsidRPr="00A36544">
        <w:t xml:space="preserve">xaminers: </w:t>
      </w:r>
    </w:p>
    <w:p w14:paraId="15299D73" w14:textId="2D0BADA7" w:rsidR="00443418" w:rsidRDefault="002D6738" w:rsidP="00443418">
      <w:pPr>
        <w:pStyle w:val="Bulletpointstyle"/>
      </w:pPr>
      <w:r>
        <w:t xml:space="preserve">Online </w:t>
      </w:r>
      <w:r w:rsidR="00443418">
        <w:t>module handbook;</w:t>
      </w:r>
      <w:r w:rsidR="009B71CD" w:rsidRPr="00A36544">
        <w:t xml:space="preserve"> </w:t>
      </w:r>
    </w:p>
    <w:p w14:paraId="7F71F6DC" w14:textId="7B9374DC" w:rsidR="00443418" w:rsidRDefault="00443418" w:rsidP="00443418">
      <w:pPr>
        <w:pStyle w:val="Bulletpointstyle"/>
      </w:pPr>
      <w:r>
        <w:t>a</w:t>
      </w:r>
      <w:r w:rsidR="009B71CD" w:rsidRPr="00A36544">
        <w:t>ppr</w:t>
      </w:r>
      <w:r w:rsidR="00DB0FF9">
        <w:t>opriate evidence of internal element and component marking</w:t>
      </w:r>
      <w:r w:rsidR="002E690D">
        <w:t>, including assessment feedback</w:t>
      </w:r>
      <w:r>
        <w:t>;</w:t>
      </w:r>
    </w:p>
    <w:p w14:paraId="79EF523C" w14:textId="631ECB03" w:rsidR="00443418" w:rsidRDefault="00443418" w:rsidP="00443418">
      <w:pPr>
        <w:pStyle w:val="Bulletpointstyle"/>
      </w:pPr>
      <w:r>
        <w:t>assessment</w:t>
      </w:r>
      <w:r w:rsidR="002E690D">
        <w:t xml:space="preserve"> brief</w:t>
      </w:r>
      <w:r>
        <w:t>/exam</w:t>
      </w:r>
      <w:r w:rsidR="002E690D">
        <w:t xml:space="preserve"> paper</w:t>
      </w:r>
      <w:r>
        <w:t>;</w:t>
      </w:r>
    </w:p>
    <w:p w14:paraId="7F800111" w14:textId="77777777" w:rsidR="00443418" w:rsidRDefault="00443418" w:rsidP="00443418">
      <w:pPr>
        <w:pStyle w:val="Bulletpointstyle"/>
      </w:pPr>
      <w:r>
        <w:t>marking criteria;</w:t>
      </w:r>
    </w:p>
    <w:p w14:paraId="2D1F42FA" w14:textId="71442251" w:rsidR="00443418" w:rsidRPr="00443418" w:rsidRDefault="009B71CD" w:rsidP="00443418">
      <w:pPr>
        <w:pStyle w:val="Bulletpointstyle"/>
      </w:pPr>
      <w:proofErr w:type="gramStart"/>
      <w:r w:rsidRPr="00443418">
        <w:t>draft</w:t>
      </w:r>
      <w:proofErr w:type="gramEnd"/>
      <w:r w:rsidRPr="00443418">
        <w:t xml:space="preserve"> module report</w:t>
      </w:r>
      <w:r w:rsidR="002E690D">
        <w:t>.</w:t>
      </w:r>
    </w:p>
    <w:p w14:paraId="773C182B" w14:textId="2F7759A1" w:rsidR="00CC0865" w:rsidRPr="009F737E" w:rsidRDefault="005F62EE" w:rsidP="009F737E">
      <w:pPr>
        <w:pStyle w:val="Heading1"/>
        <w:rPr>
          <w:bCs/>
          <w:sz w:val="28"/>
        </w:rPr>
      </w:pPr>
      <w:bookmarkStart w:id="18" w:name="_Toc526319695"/>
      <w:r>
        <w:rPr>
          <w:bCs/>
          <w:sz w:val="28"/>
        </w:rPr>
        <w:t xml:space="preserve">Part 11 - </w:t>
      </w:r>
      <w:r w:rsidR="001E0F93">
        <w:rPr>
          <w:bCs/>
          <w:sz w:val="28"/>
        </w:rPr>
        <w:t xml:space="preserve">Confirmation by an </w:t>
      </w:r>
      <w:r w:rsidR="00CC0865" w:rsidRPr="009F737E">
        <w:rPr>
          <w:bCs/>
          <w:sz w:val="28"/>
        </w:rPr>
        <w:t>Examining Board</w:t>
      </w:r>
      <w:bookmarkEnd w:id="18"/>
      <w:r w:rsidR="00CC0865" w:rsidRPr="009F737E">
        <w:rPr>
          <w:bCs/>
          <w:sz w:val="28"/>
        </w:rPr>
        <w:t xml:space="preserve"> </w:t>
      </w:r>
    </w:p>
    <w:p w14:paraId="577825A0" w14:textId="663384C3" w:rsidR="00CC0865" w:rsidRPr="00CC0865" w:rsidRDefault="00FC164F" w:rsidP="00E31774">
      <w:pPr>
        <w:pStyle w:val="MainText"/>
      </w:pPr>
      <w:r>
        <w:t>Every module and programme is the responsibility of an Examining B</w:t>
      </w:r>
      <w:r w:rsidR="00CC0865" w:rsidRPr="00CC0865">
        <w:t>oard</w:t>
      </w:r>
      <w:r>
        <w:t xml:space="preserve"> (</w:t>
      </w:r>
      <w:r>
        <w:rPr>
          <w:color w:val="000000"/>
          <w:lang w:val="en"/>
        </w:rPr>
        <w:t>Field Board, Award Board and Single-tier Award Board)</w:t>
      </w:r>
      <w:r w:rsidR="00CC0865" w:rsidRPr="00CC0865">
        <w:t>.</w:t>
      </w:r>
    </w:p>
    <w:p w14:paraId="37485CA4" w14:textId="77777777" w:rsidR="00CC0865" w:rsidRPr="00CC0865" w:rsidRDefault="00CC0865" w:rsidP="00E31774">
      <w:pPr>
        <w:pStyle w:val="MainText"/>
      </w:pPr>
    </w:p>
    <w:p w14:paraId="6E16E088" w14:textId="68D776DF" w:rsidR="00E44477" w:rsidRPr="00E44477" w:rsidRDefault="00CC0865" w:rsidP="00E31774">
      <w:pPr>
        <w:pStyle w:val="MainText"/>
        <w:rPr>
          <w:color w:val="FF0000"/>
        </w:rPr>
      </w:pPr>
      <w:r w:rsidRPr="00CC0865">
        <w:t xml:space="preserve">For more information on the conduct of, and decision making processes for </w:t>
      </w:r>
      <w:r w:rsidR="003F0DFB">
        <w:t>Examining Boards</w:t>
      </w:r>
      <w:r w:rsidRPr="00CC0865">
        <w:t xml:space="preserve">, please see the </w:t>
      </w:r>
      <w:r w:rsidR="00D10FB8">
        <w:t xml:space="preserve">Code of Practice for </w:t>
      </w:r>
      <w:r w:rsidRPr="00CC0865">
        <w:t xml:space="preserve">Examining </w:t>
      </w:r>
      <w:proofErr w:type="gramStart"/>
      <w:r w:rsidRPr="00CC0865">
        <w:t>Boards</w:t>
      </w:r>
      <w:r w:rsidR="007A7E08">
        <w:t xml:space="preserve"> which</w:t>
      </w:r>
      <w:proofErr w:type="gramEnd"/>
      <w:r w:rsidR="007A7E08">
        <w:t xml:space="preserve"> is on </w:t>
      </w:r>
      <w:hyperlink r:id="rId33" w:history="1">
        <w:r w:rsidR="007A7E08" w:rsidRPr="007A7E08">
          <w:rPr>
            <w:rStyle w:val="Hyperlink"/>
          </w:rPr>
          <w:t>the Academic Regulations website</w:t>
        </w:r>
      </w:hyperlink>
      <w:r w:rsidR="00FC164F">
        <w:t xml:space="preserve"> (staff only)</w:t>
      </w:r>
      <w:r w:rsidR="007A7E08">
        <w:t>.</w:t>
      </w:r>
    </w:p>
    <w:p w14:paraId="7EB0C341" w14:textId="6CB14D72" w:rsidR="00CC0865" w:rsidRPr="00E44477" w:rsidRDefault="00CC0865" w:rsidP="00E44477">
      <w:pPr>
        <w:pStyle w:val="Subtitle"/>
        <w:rPr>
          <w:sz w:val="24"/>
        </w:rPr>
      </w:pPr>
      <w:r w:rsidRPr="00E44477">
        <w:rPr>
          <w:sz w:val="24"/>
        </w:rPr>
        <w:t>Agreeing the</w:t>
      </w:r>
      <w:r w:rsidR="002E690D">
        <w:rPr>
          <w:sz w:val="24"/>
        </w:rPr>
        <w:t xml:space="preserve"> overall</w:t>
      </w:r>
      <w:r w:rsidRPr="00E44477">
        <w:rPr>
          <w:sz w:val="24"/>
        </w:rPr>
        <w:t xml:space="preserve"> module </w:t>
      </w:r>
      <w:r w:rsidR="002E690D">
        <w:rPr>
          <w:sz w:val="24"/>
        </w:rPr>
        <w:t>mark</w:t>
      </w:r>
    </w:p>
    <w:p w14:paraId="5E3F8C92" w14:textId="77777777" w:rsidR="00CC0865" w:rsidRDefault="00CC0865" w:rsidP="00CC0865">
      <w:pPr>
        <w:rPr>
          <w:b/>
        </w:rPr>
      </w:pPr>
    </w:p>
    <w:p w14:paraId="4700B5E6" w14:textId="555AE075" w:rsidR="00CC0865" w:rsidRPr="00E44477" w:rsidRDefault="000D249D" w:rsidP="00E31774">
      <w:pPr>
        <w:pStyle w:val="MainText"/>
        <w:rPr>
          <w:i/>
        </w:rPr>
      </w:pPr>
      <w:r>
        <w:t>F</w:t>
      </w:r>
      <w:r w:rsidR="00CC0865" w:rsidRPr="00CC0865">
        <w:t>or modules with more tha</w:t>
      </w:r>
      <w:r w:rsidR="00DB0FF9">
        <w:t>n one</w:t>
      </w:r>
      <w:r>
        <w:t xml:space="preserve"> component of assessment:</w:t>
      </w:r>
    </w:p>
    <w:p w14:paraId="014F11E0" w14:textId="77777777" w:rsidR="00CC0865" w:rsidRPr="00CC0865" w:rsidRDefault="00CC0865" w:rsidP="00E31774">
      <w:pPr>
        <w:pStyle w:val="MainText"/>
      </w:pPr>
    </w:p>
    <w:p w14:paraId="516D5F45" w14:textId="0DADF68A" w:rsidR="00CC0865" w:rsidRPr="00CC0865" w:rsidRDefault="001E0F93" w:rsidP="00E31774">
      <w:pPr>
        <w:pStyle w:val="Bulletpointstyle"/>
      </w:pPr>
      <w:r>
        <w:t>t</w:t>
      </w:r>
      <w:r w:rsidR="00CC0865" w:rsidRPr="00CC0865">
        <w:t>he aggregate of the different assessment components for the module needs to be agreed prior to the Field Board</w:t>
      </w:r>
      <w:r w:rsidR="00E31774">
        <w:t>;</w:t>
      </w:r>
    </w:p>
    <w:p w14:paraId="6BECA9F0" w14:textId="7C2F9F3C" w:rsidR="00CC0865" w:rsidRPr="00CC0865" w:rsidRDefault="001E0F93" w:rsidP="00E31774">
      <w:pPr>
        <w:pStyle w:val="Bulletpointstyle"/>
      </w:pPr>
      <w:r>
        <w:t>w</w:t>
      </w:r>
      <w:r w:rsidR="00CC0865" w:rsidRPr="00CC0865">
        <w:t>here the aggregate mark ends up</w:t>
      </w:r>
      <w:r w:rsidR="00DB0FF9">
        <w:t xml:space="preserve"> as a borderline (see sample table</w:t>
      </w:r>
      <w:r w:rsidR="00CC0865" w:rsidRPr="00CC0865">
        <w:t xml:space="preserve">), </w:t>
      </w:r>
      <w:r w:rsidR="000D249D">
        <w:t xml:space="preserve">the </w:t>
      </w:r>
      <w:r w:rsidR="00303020">
        <w:t>M</w:t>
      </w:r>
      <w:r w:rsidR="00CC0865" w:rsidRPr="00CC0865">
        <w:t xml:space="preserve">odule </w:t>
      </w:r>
      <w:r w:rsidR="00303020">
        <w:t>L</w:t>
      </w:r>
      <w:r w:rsidR="00CC0865" w:rsidRPr="00CC0865">
        <w:t>eader may need to consider whether this mark is the correct reflection of overall demonstration of how learning outcomes have been met (this is more likely to be an issue where the nature of the assessment makes accuracy to within 1% difficult)</w:t>
      </w:r>
      <w:r w:rsidR="000D249D">
        <w:t>;</w:t>
      </w:r>
      <w:r w:rsidR="00CC0865" w:rsidRPr="00CC0865">
        <w:t xml:space="preserve"> </w:t>
      </w:r>
    </w:p>
    <w:p w14:paraId="11EE1288" w14:textId="77777777" w:rsidR="008F6C08" w:rsidRDefault="001E0F93" w:rsidP="008F6C08">
      <w:pPr>
        <w:pStyle w:val="Bulletpointstyle"/>
      </w:pPr>
      <w:r>
        <w:lastRenderedPageBreak/>
        <w:t>t</w:t>
      </w:r>
      <w:r w:rsidR="000D249D">
        <w:t>here s</w:t>
      </w:r>
      <w:r w:rsidR="00CC0865" w:rsidRPr="00CC0865">
        <w:t>hould be an audit trail via</w:t>
      </w:r>
      <w:r w:rsidR="000D249D">
        <w:t xml:space="preserve"> the</w:t>
      </w:r>
      <w:r w:rsidR="00CC0865" w:rsidRPr="00CC0865">
        <w:t xml:space="preserve"> Field Board SharePoint checker confirming that borderline marks have been considered (or </w:t>
      </w:r>
      <w:r w:rsidR="000D249D">
        <w:t xml:space="preserve">stating </w:t>
      </w:r>
      <w:r w:rsidR="00CC0865" w:rsidRPr="00CC0865">
        <w:t>that</w:t>
      </w:r>
      <w:r w:rsidR="000D249D">
        <w:t xml:space="preserve"> is</w:t>
      </w:r>
      <w:r w:rsidR="00CC0865" w:rsidRPr="00CC0865">
        <w:t xml:space="preserve"> not appropriate to do so) and, where changed, </w:t>
      </w:r>
      <w:r w:rsidR="00D07A66">
        <w:t xml:space="preserve">a </w:t>
      </w:r>
      <w:r w:rsidR="00CC0865" w:rsidRPr="00CC0865">
        <w:t>rationale</w:t>
      </w:r>
      <w:r w:rsidR="00D07A66">
        <w:t xml:space="preserve"> should</w:t>
      </w:r>
      <w:r w:rsidR="00CC0865" w:rsidRPr="00CC0865">
        <w:t xml:space="preserve"> </w:t>
      </w:r>
      <w:proofErr w:type="spellStart"/>
      <w:r w:rsidR="00CC0865" w:rsidRPr="00CC0865">
        <w:t>noted</w:t>
      </w:r>
      <w:proofErr w:type="spellEnd"/>
      <w:r w:rsidR="00CC0865" w:rsidRPr="00CC0865">
        <w:t xml:space="preserve"> (there is no requirement </w:t>
      </w:r>
      <w:r w:rsidR="000D249D">
        <w:t>that “9s” will be changed</w:t>
      </w:r>
      <w:r w:rsidR="00D07A66">
        <w:t>)</w:t>
      </w:r>
      <w:r w:rsidR="000D249D">
        <w:t>;</w:t>
      </w:r>
    </w:p>
    <w:p w14:paraId="38075D41" w14:textId="3209873C" w:rsidR="00CC0865" w:rsidRPr="00FB3132" w:rsidRDefault="00CC0865" w:rsidP="008F6C08">
      <w:pPr>
        <w:pStyle w:val="Bulletpointstyle"/>
      </w:pPr>
      <w:r w:rsidRPr="00CC0865">
        <w:t xml:space="preserve">External </w:t>
      </w:r>
      <w:r w:rsidR="001E0F93">
        <w:t>E</w:t>
      </w:r>
      <w:r w:rsidRPr="00CC0865">
        <w:t xml:space="preserve">xaminers </w:t>
      </w:r>
      <w:proofErr w:type="gramStart"/>
      <w:r w:rsidRPr="00CC0865">
        <w:t>should be provided</w:t>
      </w:r>
      <w:proofErr w:type="gramEnd"/>
      <w:r w:rsidRPr="00CC0865">
        <w:t xml:space="preserve"> with </w:t>
      </w:r>
      <w:r w:rsidR="00C8380B">
        <w:t xml:space="preserve">a </w:t>
      </w:r>
      <w:r w:rsidRPr="00CC0865">
        <w:t xml:space="preserve">final set of marks as signed off in </w:t>
      </w:r>
      <w:r w:rsidR="00C8380B">
        <w:t xml:space="preserve">the staff </w:t>
      </w:r>
      <w:r w:rsidRPr="00CC0865">
        <w:t>SharePoint</w:t>
      </w:r>
      <w:r w:rsidR="00C8380B">
        <w:t xml:space="preserve"> site</w:t>
      </w:r>
      <w:r w:rsidRPr="00CC0865">
        <w:t xml:space="preserve"> (including comments about changes)</w:t>
      </w:r>
      <w:r w:rsidR="000D249D">
        <w:t>.</w:t>
      </w:r>
    </w:p>
    <w:p w14:paraId="0D9145B5" w14:textId="60C2ABA4" w:rsidR="00CC0865" w:rsidRPr="009F737E" w:rsidRDefault="005F62EE" w:rsidP="009F737E">
      <w:pPr>
        <w:pStyle w:val="Heading1"/>
        <w:rPr>
          <w:bCs/>
          <w:sz w:val="28"/>
        </w:rPr>
      </w:pPr>
      <w:bookmarkStart w:id="19" w:name="_Toc526319696"/>
      <w:r>
        <w:rPr>
          <w:bCs/>
          <w:sz w:val="28"/>
        </w:rPr>
        <w:t xml:space="preserve">Part 12 - </w:t>
      </w:r>
      <w:r w:rsidR="00CC0865" w:rsidRPr="009F737E">
        <w:rPr>
          <w:bCs/>
          <w:sz w:val="28"/>
        </w:rPr>
        <w:t>Releasing the confirmed marks and feedback to the student</w:t>
      </w:r>
      <w:bookmarkEnd w:id="19"/>
    </w:p>
    <w:p w14:paraId="4DD84DC8" w14:textId="64706EB0" w:rsidR="00CC0865" w:rsidRDefault="00CC0865" w:rsidP="00A735CF">
      <w:pPr>
        <w:pStyle w:val="MainText"/>
        <w:rPr>
          <w:color w:val="FF0000"/>
        </w:rPr>
      </w:pPr>
      <w:r w:rsidRPr="008956CE">
        <w:t xml:space="preserve">Once the marking process </w:t>
      </w:r>
      <w:proofErr w:type="gramStart"/>
      <w:r w:rsidRPr="008956CE">
        <w:t>has been completed</w:t>
      </w:r>
      <w:proofErr w:type="gramEnd"/>
      <w:r w:rsidRPr="008956CE">
        <w:t xml:space="preserve"> and the Examining Board has confirmed the marks, </w:t>
      </w:r>
      <w:r w:rsidR="00492042">
        <w:t>they</w:t>
      </w:r>
      <w:r w:rsidRPr="008956CE">
        <w:t xml:space="preserve"> are</w:t>
      </w:r>
      <w:r w:rsidR="00A735CF">
        <w:t xml:space="preserve"> then made</w:t>
      </w:r>
      <w:r w:rsidRPr="008956CE">
        <w:t xml:space="preserve"> available on the results publication date via </w:t>
      </w:r>
      <w:proofErr w:type="spellStart"/>
      <w:r w:rsidRPr="008956CE">
        <w:t>myUWE</w:t>
      </w:r>
      <w:proofErr w:type="spellEnd"/>
      <w:r w:rsidRPr="008956CE">
        <w:t>.</w:t>
      </w:r>
      <w:r w:rsidR="008956CE" w:rsidRPr="008956CE">
        <w:t xml:space="preserve"> </w:t>
      </w:r>
      <w:r w:rsidRPr="008956CE">
        <w:t xml:space="preserve">The Award Board and results publication dates are available on the </w:t>
      </w:r>
      <w:hyperlink r:id="rId34" w:history="1">
        <w:r w:rsidRPr="00844B24">
          <w:rPr>
            <w:rStyle w:val="Hyperlink"/>
          </w:rPr>
          <w:t>UWE website</w:t>
        </w:r>
      </w:hyperlink>
      <w:r w:rsidR="00844B24">
        <w:t xml:space="preserve">. </w:t>
      </w:r>
    </w:p>
    <w:p w14:paraId="0C673C57" w14:textId="77777777" w:rsidR="00A735CF" w:rsidRPr="00A735CF" w:rsidRDefault="00A735CF" w:rsidP="00A735CF">
      <w:pPr>
        <w:pStyle w:val="MainText"/>
        <w:rPr>
          <w:rFonts w:eastAsiaTheme="minorEastAsia"/>
          <w:b/>
          <w:color w:val="FF0000"/>
          <w:lang w:val="en-US"/>
        </w:rPr>
      </w:pPr>
    </w:p>
    <w:p w14:paraId="46C7EBD4" w14:textId="1299F410" w:rsidR="00A735CF" w:rsidRDefault="00CC0865" w:rsidP="00A735CF">
      <w:pPr>
        <w:pStyle w:val="MainText"/>
        <w:rPr>
          <w:lang w:val="en-US"/>
        </w:rPr>
      </w:pPr>
      <w:r w:rsidRPr="00CC0865">
        <w:rPr>
          <w:lang w:val="en-US"/>
        </w:rPr>
        <w:t xml:space="preserve">The applicable mark held in the student record system will take precedence over all other versions of published marks including that released to students by Module Leaders once assessment is complete and feedback </w:t>
      </w:r>
      <w:proofErr w:type="gramStart"/>
      <w:r w:rsidRPr="00CC0865">
        <w:rPr>
          <w:lang w:val="en-US"/>
        </w:rPr>
        <w:t>is returned</w:t>
      </w:r>
      <w:proofErr w:type="gramEnd"/>
      <w:r w:rsidRPr="00CC0865">
        <w:rPr>
          <w:lang w:val="en-US"/>
        </w:rPr>
        <w:t xml:space="preserve">. </w:t>
      </w:r>
      <w:r w:rsidRPr="000D249D">
        <w:rPr>
          <w:lang w:val="en-US"/>
        </w:rPr>
        <w:t xml:space="preserve">These marks will be available to the student via the Modules and Marks and the Awards and Results Channels in </w:t>
      </w:r>
      <w:proofErr w:type="spellStart"/>
      <w:r w:rsidRPr="000D249D">
        <w:rPr>
          <w:lang w:val="en-US"/>
        </w:rPr>
        <w:t>myUWE</w:t>
      </w:r>
      <w:proofErr w:type="spellEnd"/>
      <w:r w:rsidRPr="000D249D">
        <w:rPr>
          <w:lang w:val="en-US"/>
        </w:rPr>
        <w:t xml:space="preserve"> depending on the stage of the assessment cycle.</w:t>
      </w:r>
    </w:p>
    <w:p w14:paraId="4E302621" w14:textId="757DD879" w:rsidR="00CC0865" w:rsidRPr="009F737E" w:rsidRDefault="005F62EE" w:rsidP="009F737E">
      <w:pPr>
        <w:pStyle w:val="Heading1"/>
        <w:rPr>
          <w:bCs/>
          <w:sz w:val="28"/>
        </w:rPr>
      </w:pPr>
      <w:bookmarkStart w:id="20" w:name="_Toc526319697"/>
      <w:r>
        <w:rPr>
          <w:bCs/>
          <w:sz w:val="28"/>
        </w:rPr>
        <w:t xml:space="preserve">Part 13 - </w:t>
      </w:r>
      <w:r w:rsidR="00CC0865" w:rsidRPr="009F737E">
        <w:rPr>
          <w:bCs/>
          <w:sz w:val="28"/>
        </w:rPr>
        <w:t>Academic Appeals and Complaints</w:t>
      </w:r>
      <w:bookmarkEnd w:id="20"/>
    </w:p>
    <w:p w14:paraId="2833A3B8" w14:textId="77777777" w:rsidR="00CC0865" w:rsidRPr="00CC0865" w:rsidRDefault="00CC0865" w:rsidP="00E31774">
      <w:pPr>
        <w:pStyle w:val="MainText"/>
        <w:rPr>
          <w:color w:val="CF1C20"/>
          <w:lang w:val="en-US"/>
        </w:rPr>
      </w:pPr>
      <w:r w:rsidRPr="008956CE">
        <w:rPr>
          <w:lang w:val="en-US"/>
        </w:rPr>
        <w:t xml:space="preserve">The appeals process allows students to request, within specified limited grounds and once the confirmed results </w:t>
      </w:r>
      <w:proofErr w:type="gramStart"/>
      <w:r w:rsidRPr="008956CE">
        <w:rPr>
          <w:lang w:val="en-US"/>
        </w:rPr>
        <w:t>have been published</w:t>
      </w:r>
      <w:proofErr w:type="gramEnd"/>
      <w:r w:rsidRPr="008956CE">
        <w:rPr>
          <w:lang w:val="en-US"/>
        </w:rPr>
        <w:t xml:space="preserve">, that the outcome of an examining board be reconsidered. The academic appeals </w:t>
      </w:r>
      <w:hyperlink r:id="rId35" w:history="1">
        <w:r w:rsidRPr="00CC0865">
          <w:rPr>
            <w:rStyle w:val="Hyperlink"/>
            <w:rFonts w:eastAsiaTheme="minorEastAsia"/>
            <w:lang w:val="en-US"/>
          </w:rPr>
          <w:t>website</w:t>
        </w:r>
      </w:hyperlink>
      <w:r w:rsidRPr="00CC0865">
        <w:rPr>
          <w:color w:val="CF1C20"/>
          <w:lang w:val="en-US"/>
        </w:rPr>
        <w:t xml:space="preserve"> </w:t>
      </w:r>
      <w:r w:rsidRPr="008956CE">
        <w:rPr>
          <w:lang w:val="en-US"/>
        </w:rPr>
        <w:t xml:space="preserve">provides further information on the grounds for appeal and the procedures to follow. </w:t>
      </w:r>
    </w:p>
    <w:p w14:paraId="601C9A9D" w14:textId="77777777" w:rsidR="00CC0865" w:rsidRPr="00CC0865" w:rsidRDefault="00CC0865" w:rsidP="00E31774">
      <w:pPr>
        <w:pStyle w:val="MainText"/>
        <w:rPr>
          <w:color w:val="CF1C20"/>
          <w:lang w:val="en-US"/>
        </w:rPr>
      </w:pPr>
    </w:p>
    <w:p w14:paraId="446471E5" w14:textId="77777777" w:rsidR="00CC0865" w:rsidRPr="00FB3132" w:rsidRDefault="00CC0865" w:rsidP="00E31774">
      <w:pPr>
        <w:pStyle w:val="MainText"/>
        <w:rPr>
          <w:b/>
          <w:color w:val="CF1C20"/>
          <w:lang w:val="en-US"/>
        </w:rPr>
      </w:pPr>
      <w:r w:rsidRPr="008956CE">
        <w:rPr>
          <w:lang w:val="en-US"/>
        </w:rPr>
        <w:t xml:space="preserve">If a student is dissatisfied with their assessment, they can make a complaint to the University. The University complaints </w:t>
      </w:r>
      <w:hyperlink r:id="rId36" w:history="1">
        <w:r w:rsidRPr="00CC0865">
          <w:rPr>
            <w:rStyle w:val="Hyperlink"/>
            <w:rFonts w:eastAsiaTheme="minorEastAsia"/>
            <w:lang w:val="en-US"/>
          </w:rPr>
          <w:t>website</w:t>
        </w:r>
      </w:hyperlink>
      <w:r w:rsidRPr="00CC0865">
        <w:rPr>
          <w:color w:val="CF1C20"/>
          <w:lang w:val="en-US"/>
        </w:rPr>
        <w:t xml:space="preserve"> </w:t>
      </w:r>
      <w:r w:rsidRPr="008956CE">
        <w:rPr>
          <w:lang w:val="en-US"/>
        </w:rPr>
        <w:t xml:space="preserve">has more information. </w:t>
      </w:r>
    </w:p>
    <w:p w14:paraId="5C723781" w14:textId="48E6F05D" w:rsidR="00CC0865" w:rsidRPr="009F737E" w:rsidRDefault="005F62EE" w:rsidP="009F737E">
      <w:pPr>
        <w:pStyle w:val="Heading1"/>
        <w:rPr>
          <w:bCs/>
          <w:sz w:val="28"/>
        </w:rPr>
      </w:pPr>
      <w:bookmarkStart w:id="21" w:name="_Toc526319698"/>
      <w:r>
        <w:rPr>
          <w:bCs/>
          <w:sz w:val="28"/>
        </w:rPr>
        <w:t xml:space="preserve">Part 14 - </w:t>
      </w:r>
      <w:r w:rsidR="002E690D">
        <w:rPr>
          <w:bCs/>
          <w:sz w:val="28"/>
        </w:rPr>
        <w:t>Review and Enhancement (Continuous Improvement)</w:t>
      </w:r>
      <w:bookmarkEnd w:id="21"/>
    </w:p>
    <w:p w14:paraId="1BEF4C08" w14:textId="365726CC" w:rsidR="008C05BF" w:rsidRDefault="00270F9C" w:rsidP="00E31774">
      <w:pPr>
        <w:pStyle w:val="MainText"/>
      </w:pPr>
      <w:r>
        <w:t xml:space="preserve">Students are able to provide feedback on the delivery of a module through the online </w:t>
      </w:r>
      <w:r w:rsidRPr="00270F9C">
        <w:t xml:space="preserve">module feedback survey. This is deployed through </w:t>
      </w:r>
      <w:proofErr w:type="spellStart"/>
      <w:r w:rsidRPr="00270F9C">
        <w:t>BlackBoard</w:t>
      </w:r>
      <w:proofErr w:type="spellEnd"/>
      <w:r w:rsidRPr="00270F9C">
        <w:t xml:space="preserve">, usually at week 10 from the module start date (this can </w:t>
      </w:r>
      <w:r>
        <w:t>vary depending on the type/</w:t>
      </w:r>
      <w:r w:rsidR="002E1411">
        <w:t>structure of the module), and it is recommended that programme leaders run this for a period of 2 weeks (although this may vary)</w:t>
      </w:r>
      <w:r>
        <w:t xml:space="preserve">. There are </w:t>
      </w:r>
      <w:proofErr w:type="gramStart"/>
      <w:r>
        <w:t>7</w:t>
      </w:r>
      <w:proofErr w:type="gramEnd"/>
      <w:r>
        <w:t xml:space="preserve"> core questions, including assessment and feedback. Students and staff will be able to view response rates live on </w:t>
      </w:r>
      <w:proofErr w:type="spellStart"/>
      <w:r>
        <w:t>BlackBoard</w:t>
      </w:r>
      <w:proofErr w:type="spellEnd"/>
      <w:r>
        <w:t xml:space="preserve">, and staff can provide feedback online via the tool in response to the survey outcomes. The survey can be accessed from a number of places, for example in the ‘my course’ or student landing page, or via an emailed link. </w:t>
      </w:r>
      <w:r w:rsidR="001F2601">
        <w:lastRenderedPageBreak/>
        <w:t xml:space="preserve">The outcomes of the survey </w:t>
      </w:r>
      <w:proofErr w:type="gramStart"/>
      <w:r w:rsidR="001F2601">
        <w:t>are fed</w:t>
      </w:r>
      <w:proofErr w:type="gramEnd"/>
      <w:r w:rsidR="001F2601">
        <w:t xml:space="preserve"> into the ongoing review and enhancement of the UWE curriculum.</w:t>
      </w:r>
    </w:p>
    <w:p w14:paraId="60B21F74" w14:textId="77777777" w:rsidR="008C05BF" w:rsidRDefault="008C05BF" w:rsidP="00E31774">
      <w:pPr>
        <w:pStyle w:val="MainText"/>
      </w:pPr>
    </w:p>
    <w:p w14:paraId="24C83D7C" w14:textId="41DB7E24" w:rsidR="000D249D" w:rsidRPr="00BE5511" w:rsidRDefault="00BE5511" w:rsidP="00E31774">
      <w:pPr>
        <w:pStyle w:val="MainText"/>
        <w:rPr>
          <w:rFonts w:cs="Arial"/>
          <w:szCs w:val="20"/>
        </w:rPr>
      </w:pPr>
      <w:r w:rsidRPr="0079624C">
        <w:t>UWE</w:t>
      </w:r>
      <w:r>
        <w:t xml:space="preserve"> Bristol</w:t>
      </w:r>
      <w:r w:rsidRPr="0079624C">
        <w:t xml:space="preserve"> takes an approach of continuous improvement towards its curriculum, supported by </w:t>
      </w:r>
      <w:hyperlink r:id="rId37" w:history="1">
        <w:r w:rsidRPr="0028263A">
          <w:rPr>
            <w:rStyle w:val="Hyperlink"/>
          </w:rPr>
          <w:t>annual monitoring</w:t>
        </w:r>
        <w:r w:rsidR="0028263A" w:rsidRPr="0028263A">
          <w:rPr>
            <w:rStyle w:val="Hyperlink"/>
          </w:rPr>
          <w:t xml:space="preserve"> at module and Department level</w:t>
        </w:r>
      </w:hyperlink>
      <w:r>
        <w:rPr>
          <w:color w:val="FF0000"/>
        </w:rPr>
        <w:t xml:space="preserve"> </w:t>
      </w:r>
      <w:r w:rsidRPr="0079624C">
        <w:t xml:space="preserve">and </w:t>
      </w:r>
      <w:hyperlink r:id="rId38" w:history="1">
        <w:r w:rsidRPr="00BE5511">
          <w:rPr>
            <w:rStyle w:val="Hyperlink"/>
          </w:rPr>
          <w:t>the Continuous Improvement (CI) Tool</w:t>
        </w:r>
      </w:hyperlink>
      <w:r>
        <w:t xml:space="preserve"> </w:t>
      </w:r>
      <w:r w:rsidRPr="0079624C">
        <w:t>for programmes</w:t>
      </w:r>
      <w:r w:rsidR="0028263A">
        <w:t xml:space="preserve"> (both guides are for staff only)</w:t>
      </w:r>
      <w:r w:rsidRPr="0079624C">
        <w:t xml:space="preserve">. </w:t>
      </w:r>
    </w:p>
    <w:p w14:paraId="30EB8DEC" w14:textId="77777777" w:rsidR="000D249D" w:rsidRDefault="000D249D" w:rsidP="00E31774">
      <w:pPr>
        <w:pStyle w:val="MainText"/>
      </w:pPr>
    </w:p>
    <w:p w14:paraId="57B06256" w14:textId="77777777" w:rsidR="00BE5511" w:rsidRDefault="00BE5511" w:rsidP="00E31774">
      <w:pPr>
        <w:pStyle w:val="MainText"/>
      </w:pPr>
      <w:r>
        <w:t>Annual monitoring</w:t>
      </w:r>
      <w:r w:rsidRPr="0079624C">
        <w:t xml:space="preserve"> aims to enhance curriculum provision, safeguard quality and </w:t>
      </w:r>
      <w:proofErr w:type="gramStart"/>
      <w:r w:rsidRPr="0079624C">
        <w:t>standards and identify</w:t>
      </w:r>
      <w:proofErr w:type="gramEnd"/>
      <w:r w:rsidRPr="0079624C">
        <w:t xml:space="preserve"> and disseminate features of good practice. It considers the quality of the student experience, student performance and academic standards using both quantitative and qualitative information relating to progression and achievement, External Examiners’ comments, student survey results and feedback from students.</w:t>
      </w:r>
    </w:p>
    <w:p w14:paraId="24B961A6" w14:textId="77777777" w:rsidR="00BE5511" w:rsidRDefault="00BE5511" w:rsidP="00E31774">
      <w:pPr>
        <w:pStyle w:val="MainText"/>
      </w:pPr>
    </w:p>
    <w:p w14:paraId="76E3E010" w14:textId="602C2AE6" w:rsidR="00CC0865" w:rsidRPr="00CC0865" w:rsidRDefault="00BE5511" w:rsidP="00E31774">
      <w:pPr>
        <w:pStyle w:val="MainText"/>
      </w:pPr>
      <w:r>
        <w:t xml:space="preserve">Reflections at module level </w:t>
      </w:r>
      <w:r w:rsidR="00D07A66">
        <w:t xml:space="preserve">enable the </w:t>
      </w:r>
      <w:r w:rsidR="00303020">
        <w:t>M</w:t>
      </w:r>
      <w:r w:rsidR="00D07A66">
        <w:t xml:space="preserve">odule </w:t>
      </w:r>
      <w:r w:rsidR="00303020">
        <w:t>L</w:t>
      </w:r>
      <w:r>
        <w:t xml:space="preserve">eader to assess the performance of their module. </w:t>
      </w:r>
      <w:r w:rsidRPr="00CC0865">
        <w:t>Assessment outcomes an</w:t>
      </w:r>
      <w:r w:rsidR="00303020">
        <w:t>d External E</w:t>
      </w:r>
      <w:r w:rsidR="00C6187E">
        <w:t>xaminer reports</w:t>
      </w:r>
      <w:r w:rsidRPr="00CC0865">
        <w:t xml:space="preserve"> feed into </w:t>
      </w:r>
      <w:r>
        <w:t xml:space="preserve">this. </w:t>
      </w:r>
      <w:r w:rsidR="00C6187E">
        <w:t xml:space="preserve">These reflections </w:t>
      </w:r>
      <w:proofErr w:type="gramStart"/>
      <w:r w:rsidR="00C6187E">
        <w:t>are</w:t>
      </w:r>
      <w:r>
        <w:t xml:space="preserve"> captu</w:t>
      </w:r>
      <w:r w:rsidR="00C6187E">
        <w:t>red</w:t>
      </w:r>
      <w:proofErr w:type="gramEnd"/>
      <w:r w:rsidR="00C6187E">
        <w:t xml:space="preserve"> in a Module Report and will i</w:t>
      </w:r>
      <w:r w:rsidR="00CC0865" w:rsidRPr="00CC0865">
        <w:t>nform curriculum design and as</w:t>
      </w:r>
      <w:r w:rsidR="00C6187E">
        <w:t>sessment setting enhancements for the future.</w:t>
      </w:r>
    </w:p>
    <w:p w14:paraId="1F17BFF3" w14:textId="77777777" w:rsidR="00BE5511" w:rsidRPr="00CC0865" w:rsidRDefault="00BE5511" w:rsidP="00E31774">
      <w:pPr>
        <w:pStyle w:val="MainText"/>
      </w:pPr>
    </w:p>
    <w:p w14:paraId="5C749685" w14:textId="4846251A" w:rsidR="00844B24" w:rsidRDefault="0028263A" w:rsidP="00E31774">
      <w:pPr>
        <w:pStyle w:val="MainText"/>
      </w:pPr>
      <w:r>
        <w:t xml:space="preserve">Where provision is </w:t>
      </w:r>
      <w:proofErr w:type="spellStart"/>
      <w:r>
        <w:t>delievered</w:t>
      </w:r>
      <w:proofErr w:type="spellEnd"/>
      <w:r>
        <w:t xml:space="preserve"> by a</w:t>
      </w:r>
      <w:r w:rsidR="00CC0865" w:rsidRPr="008956CE">
        <w:t xml:space="preserve"> </w:t>
      </w:r>
      <w:r w:rsidR="00CC0865" w:rsidRPr="00D10FB8">
        <w:rPr>
          <w:b/>
        </w:rPr>
        <w:t>collaborative provis</w:t>
      </w:r>
      <w:r w:rsidR="009915B7" w:rsidRPr="00D10FB8">
        <w:rPr>
          <w:b/>
        </w:rPr>
        <w:t>ion</w:t>
      </w:r>
      <w:r>
        <w:t xml:space="preserve"> partner, m</w:t>
      </w:r>
      <w:r w:rsidR="009915B7">
        <w:t>odule and programme</w:t>
      </w:r>
      <w:r w:rsidR="00CC0865" w:rsidRPr="008956CE">
        <w:t xml:space="preserve"> reports </w:t>
      </w:r>
      <w:proofErr w:type="gramStart"/>
      <w:r w:rsidR="00CC0865" w:rsidRPr="008956CE">
        <w:t>are completed</w:t>
      </w:r>
      <w:proofErr w:type="gramEnd"/>
      <w:r w:rsidR="00CC0865" w:rsidRPr="008956CE">
        <w:t xml:space="preserve"> by the partner, which feed into the Partnership Lead Report and </w:t>
      </w:r>
      <w:r w:rsidR="001E0F93">
        <w:t>are</w:t>
      </w:r>
      <w:r w:rsidR="00CC0865" w:rsidRPr="008956CE">
        <w:t xml:space="preserve"> subsequently reviewed by the Collaborative Provision Committee.</w:t>
      </w:r>
      <w:r w:rsidR="001929A0">
        <w:t xml:space="preserve"> Please see the </w:t>
      </w:r>
      <w:hyperlink r:id="rId39" w:anchor="part3" w:history="1">
        <w:r w:rsidR="001929A0" w:rsidRPr="001929A0">
          <w:rPr>
            <w:rStyle w:val="Hyperlink"/>
          </w:rPr>
          <w:t>Partners and annual monitoring</w:t>
        </w:r>
      </w:hyperlink>
      <w:r w:rsidR="001929A0">
        <w:t xml:space="preserve"> section of the annual monitoring guide (staff only). </w:t>
      </w:r>
      <w:r w:rsidR="00CC0865" w:rsidRPr="008956CE">
        <w:t xml:space="preserve"> </w:t>
      </w:r>
    </w:p>
    <w:p w14:paraId="56789FFC" w14:textId="77777777" w:rsidR="00844B24" w:rsidRDefault="00844B24" w:rsidP="00E31774">
      <w:pPr>
        <w:pStyle w:val="MainText"/>
      </w:pPr>
    </w:p>
    <w:p w14:paraId="6D2B83BF" w14:textId="6A44D377" w:rsidR="00CC0865" w:rsidRPr="00844B24" w:rsidRDefault="00844B24" w:rsidP="00E31774">
      <w:pPr>
        <w:pStyle w:val="MainText"/>
        <w:rPr>
          <w:rFonts w:eastAsiaTheme="minorEastAsia"/>
          <w:b/>
          <w:color w:val="FF0000"/>
          <w:lang w:val="en-US"/>
        </w:rPr>
      </w:pPr>
      <w:r>
        <w:t xml:space="preserve">Please see the </w:t>
      </w:r>
      <w:hyperlink r:id="rId40" w:history="1">
        <w:r w:rsidRPr="00F4062D">
          <w:rPr>
            <w:rStyle w:val="Hyperlink"/>
          </w:rPr>
          <w:t>Enhancement Framework</w:t>
        </w:r>
      </w:hyperlink>
      <w:r>
        <w:t xml:space="preserve"> website for further information on the </w:t>
      </w:r>
      <w:proofErr w:type="gramStart"/>
      <w:r>
        <w:t>processes which</w:t>
      </w:r>
      <w:proofErr w:type="gramEnd"/>
      <w:r>
        <w:t xml:space="preserve"> underpin Continuous Improvement</w:t>
      </w:r>
      <w:r w:rsidR="00DB0FF9">
        <w:t xml:space="preserve">, including those for collaborative </w:t>
      </w:r>
      <w:r w:rsidR="00F4062D">
        <w:t>provision (staff only).</w:t>
      </w:r>
    </w:p>
    <w:p w14:paraId="4554E93E" w14:textId="7061A73C" w:rsidR="009F737E" w:rsidRPr="009F737E" w:rsidRDefault="005F62EE" w:rsidP="009F737E">
      <w:pPr>
        <w:pStyle w:val="Heading1"/>
        <w:rPr>
          <w:bCs/>
          <w:sz w:val="28"/>
        </w:rPr>
      </w:pPr>
      <w:bookmarkStart w:id="22" w:name="_Toc526319699"/>
      <w:r>
        <w:rPr>
          <w:bCs/>
          <w:sz w:val="28"/>
        </w:rPr>
        <w:t>Part 15 - Useful Links</w:t>
      </w:r>
      <w:bookmarkEnd w:id="22"/>
    </w:p>
    <w:p w14:paraId="7218F688" w14:textId="677DF669" w:rsidR="005F62EE" w:rsidRDefault="005F62EE" w:rsidP="005F62EE">
      <w:pPr>
        <w:pStyle w:val="Bulletpointstyle"/>
      </w:pPr>
      <w:r>
        <w:t xml:space="preserve">QAA Quality Code - </w:t>
      </w:r>
      <w:hyperlink r:id="rId41" w:history="1">
        <w:r w:rsidRPr="00B67CE5">
          <w:rPr>
            <w:rStyle w:val="Hyperlink"/>
          </w:rPr>
          <w:t>https://ukscqa.org.uk/wp-content/uploads/2018/03/Revised-UK-Quality-Code-for-Higher-Education_English.pdf</w:t>
        </w:r>
      </w:hyperlink>
      <w:r>
        <w:t xml:space="preserve"> </w:t>
      </w:r>
    </w:p>
    <w:p w14:paraId="33A65584" w14:textId="43E2E286" w:rsidR="00BE5511" w:rsidRDefault="007A7E08" w:rsidP="007A7E08">
      <w:pPr>
        <w:pStyle w:val="Bulletpointstyle"/>
      </w:pPr>
      <w:r>
        <w:t xml:space="preserve">Academic Regulations - </w:t>
      </w:r>
      <w:hyperlink r:id="rId42" w:history="1">
        <w:r w:rsidRPr="00ED2F62">
          <w:rPr>
            <w:rStyle w:val="Hyperlink"/>
          </w:rPr>
          <w:t>https://www1.uwe.ac.uk/about/departmentsandservices/professionalservices/academicservices/regulationsandquality/regulationsandprocedures.aspx</w:t>
        </w:r>
      </w:hyperlink>
      <w:r>
        <w:t xml:space="preserve"> </w:t>
      </w:r>
    </w:p>
    <w:p w14:paraId="29D8F2DD" w14:textId="408E61B0" w:rsidR="00D6179D" w:rsidRDefault="0032000E" w:rsidP="0032000E">
      <w:pPr>
        <w:pStyle w:val="Bulletpointstyle"/>
      </w:pPr>
      <w:r>
        <w:t xml:space="preserve">Enhancement Framework - </w:t>
      </w:r>
      <w:hyperlink r:id="rId43" w:history="1">
        <w:r w:rsidRPr="00C933C3">
          <w:rPr>
            <w:rStyle w:val="Hyperlink"/>
          </w:rPr>
          <w:t>https://www1.uwe.ac.uk/about/departmentsandservices/professionalservices/academicservices/regulationsandquality/enhancementframework.aspx</w:t>
        </w:r>
      </w:hyperlink>
      <w:r>
        <w:t xml:space="preserve"> </w:t>
      </w:r>
    </w:p>
    <w:p w14:paraId="26BF8624" w14:textId="3088D526" w:rsidR="005F11B3" w:rsidRPr="00BE5511" w:rsidRDefault="005F11B3" w:rsidP="00F65DB4">
      <w:pPr>
        <w:pStyle w:val="Bulletpointstyle"/>
      </w:pPr>
      <w:r>
        <w:t xml:space="preserve">UWE Policy website </w:t>
      </w:r>
      <w:hyperlink r:id="rId44" w:history="1">
        <w:r w:rsidRPr="00334439">
          <w:rPr>
            <w:rStyle w:val="Hyperlink"/>
          </w:rPr>
          <w:t>https://www1.uwe.ac.uk/about/corporateinformation/policies.aspx</w:t>
        </w:r>
      </w:hyperlink>
      <w:r>
        <w:t xml:space="preserve"> </w:t>
      </w:r>
    </w:p>
    <w:p w14:paraId="12C9DCFB" w14:textId="5FA96ED8" w:rsidR="009F737E" w:rsidRDefault="009F737E" w:rsidP="00F65DB4">
      <w:pPr>
        <w:pStyle w:val="Bulletpointstyle"/>
      </w:pPr>
      <w:r>
        <w:t xml:space="preserve">Academic Advice </w:t>
      </w:r>
      <w:r w:rsidR="00F65DB4">
        <w:t>–</w:t>
      </w:r>
      <w:r>
        <w:t xml:space="preserve"> Assessments</w:t>
      </w:r>
      <w:r w:rsidR="00F65DB4">
        <w:t xml:space="preserve"> </w:t>
      </w:r>
      <w:hyperlink r:id="rId45" w:history="1">
        <w:r w:rsidRPr="002D4511">
          <w:rPr>
            <w:rStyle w:val="Hyperlink"/>
          </w:rPr>
          <w:t>www.uwe.ac.uk/students/academicadvice/assessments.aspx</w:t>
        </w:r>
      </w:hyperlink>
    </w:p>
    <w:p w14:paraId="63B4E8D8" w14:textId="01163ED7" w:rsidR="009F737E" w:rsidRDefault="009F737E" w:rsidP="00F65DB4">
      <w:pPr>
        <w:pStyle w:val="Bulletpointstyle"/>
      </w:pPr>
      <w:r>
        <w:t>Academic Survival Guide</w:t>
      </w:r>
      <w:r w:rsidR="00F65DB4">
        <w:t xml:space="preserve"> </w:t>
      </w:r>
      <w:hyperlink r:id="rId46" w:history="1">
        <w:r w:rsidRPr="002D4511">
          <w:rPr>
            <w:rStyle w:val="Hyperlink"/>
          </w:rPr>
          <w:t>www.thestudentsunion/advice-centre/academic/</w:t>
        </w:r>
      </w:hyperlink>
    </w:p>
    <w:p w14:paraId="52BC815D" w14:textId="31A7A1B8" w:rsidR="008D3EDA" w:rsidRDefault="009F737E" w:rsidP="00F65DB4">
      <w:pPr>
        <w:pStyle w:val="Bulletpointstyle"/>
      </w:pPr>
      <w:r>
        <w:lastRenderedPageBreak/>
        <w:t xml:space="preserve">Modules and Marks </w:t>
      </w:r>
      <w:r w:rsidR="00F65DB4">
        <w:t>–</w:t>
      </w:r>
      <w:r>
        <w:t xml:space="preserve"> </w:t>
      </w:r>
      <w:proofErr w:type="spellStart"/>
      <w:r>
        <w:t>myUWE</w:t>
      </w:r>
      <w:proofErr w:type="spellEnd"/>
      <w:r w:rsidR="00F65DB4">
        <w:t xml:space="preserve"> </w:t>
      </w:r>
      <w:hyperlink r:id="rId47" w:history="1">
        <w:r w:rsidRPr="00D55EB1">
          <w:rPr>
            <w:rStyle w:val="Hyperlink"/>
          </w:rPr>
          <w:t>http://info.uwe.ac.uk/myuwe/guidance/marks/modules-marks.asp</w:t>
        </w:r>
      </w:hyperlink>
      <w:r>
        <w:t xml:space="preserve"> </w:t>
      </w:r>
    </w:p>
    <w:p w14:paraId="3914FC01" w14:textId="77777777" w:rsidR="00717DF7" w:rsidRDefault="005F11B3" w:rsidP="00717DF7">
      <w:pPr>
        <w:pStyle w:val="Bulletpointstyle"/>
        <w:numPr>
          <w:ilvl w:val="0"/>
          <w:numId w:val="0"/>
        </w:numPr>
        <w:ind w:left="454"/>
      </w:pPr>
      <w:r w:rsidRPr="005F11B3">
        <w:t>Reasonable Adjustments website</w:t>
      </w:r>
      <w:r w:rsidR="00D6179D">
        <w:t xml:space="preserve"> </w:t>
      </w:r>
      <w:hyperlink r:id="rId48" w:history="1">
        <w:r w:rsidR="00F65DB4" w:rsidRPr="00334439">
          <w:rPr>
            <w:rStyle w:val="Hyperlink"/>
          </w:rPr>
          <w:t>https://www1.uwe.ac.uk/students/studysupport/disabilityservice/reasonableadjustments.aspx</w:t>
        </w:r>
      </w:hyperlink>
      <w:r>
        <w:t xml:space="preserve"> </w:t>
      </w:r>
    </w:p>
    <w:p w14:paraId="5FC5BA01" w14:textId="1D0985AC" w:rsidR="008350CA" w:rsidRDefault="008350CA" w:rsidP="00717DF7">
      <w:pPr>
        <w:pStyle w:val="Bulletpointstyle"/>
      </w:pPr>
      <w:r>
        <w:t xml:space="preserve">Assessment Data Checker guide for Module Leaders - </w:t>
      </w:r>
      <w:hyperlink r:id="rId49" w:history="1">
        <w:r w:rsidR="00717DF7" w:rsidRPr="00717DF7">
          <w:rPr>
            <w:rStyle w:val="Hyperlink"/>
          </w:rPr>
          <w:t>https://intranet.uwe.ac.uk/sites/SAM/Pages/Assessment-schedules.aspx</w:t>
        </w:r>
      </w:hyperlink>
    </w:p>
    <w:p w14:paraId="34B48C83" w14:textId="77777777" w:rsidR="00D6179D" w:rsidRDefault="008B39F1" w:rsidP="00D6179D">
      <w:pPr>
        <w:pStyle w:val="Bulletpointstyle"/>
      </w:pPr>
      <w:r>
        <w:t xml:space="preserve">Study Support – how to use your assessment feedback </w:t>
      </w:r>
      <w:hyperlink r:id="rId50" w:history="1">
        <w:r w:rsidRPr="004C677A">
          <w:rPr>
            <w:rStyle w:val="Hyperlink"/>
          </w:rPr>
          <w:t>https://www1.uwe.ac.uk/students/studysupport/studyskills/assessments/assessmentfeedback.aspx</w:t>
        </w:r>
      </w:hyperlink>
      <w:r>
        <w:t xml:space="preserve"> </w:t>
      </w:r>
    </w:p>
    <w:p w14:paraId="321531C3" w14:textId="626BD97E" w:rsidR="008B39F1" w:rsidRDefault="00D6179D" w:rsidP="00D6179D">
      <w:pPr>
        <w:pStyle w:val="Bulletpointstyle"/>
      </w:pPr>
      <w:r>
        <w:t xml:space="preserve">Higher Education Academy – The Developing Engagement with Feedback Toolkit (DEFT) - </w:t>
      </w:r>
      <w:hyperlink r:id="rId51" w:history="1">
        <w:r w:rsidRPr="004C677A">
          <w:rPr>
            <w:rStyle w:val="Hyperlink"/>
          </w:rPr>
          <w:t>https://www.heacademy.ac.uk/knowledge-hub/developing-engagement-feedback-toolkit-deft</w:t>
        </w:r>
      </w:hyperlink>
      <w:r>
        <w:t xml:space="preserve"> </w:t>
      </w:r>
    </w:p>
    <w:p w14:paraId="4268CEBB" w14:textId="50DA8D83" w:rsidR="00C4505F" w:rsidRDefault="00603F00" w:rsidP="00F65DB4">
      <w:pPr>
        <w:pStyle w:val="Bulletpointstyle"/>
      </w:pPr>
      <w:r>
        <w:t xml:space="preserve">Staff Administration Manual – Assessments </w:t>
      </w:r>
      <w:r w:rsidR="00F65DB4">
        <w:t xml:space="preserve">(for information on the administration processes which sit behind this guide) </w:t>
      </w:r>
      <w:r w:rsidR="00D6179D">
        <w:t xml:space="preserve"> </w:t>
      </w:r>
      <w:bookmarkStart w:id="23" w:name="_GoBack"/>
      <w:bookmarkEnd w:id="23"/>
      <w:r w:rsidR="00717DF7">
        <w:fldChar w:fldCharType="begin"/>
      </w:r>
      <w:r w:rsidR="00717DF7">
        <w:instrText xml:space="preserve"> HYPERLINK "https://intranet.uwe.ac.uk/sites/S</w:instrText>
      </w:r>
      <w:r w:rsidR="00717DF7">
        <w:instrText xml:space="preserve">AM/Pages/Assessment.aspx" </w:instrText>
      </w:r>
      <w:r w:rsidR="00717DF7">
        <w:fldChar w:fldCharType="separate"/>
      </w:r>
      <w:r w:rsidRPr="00334439">
        <w:rPr>
          <w:rStyle w:val="Hyperlink"/>
        </w:rPr>
        <w:t>https://intranet.uwe.ac.uk/sites/SAM/Pages/Assessment.aspx</w:t>
      </w:r>
      <w:r w:rsidR="00717DF7">
        <w:rPr>
          <w:rStyle w:val="Hyperlink"/>
        </w:rPr>
        <w:fldChar w:fldCharType="end"/>
      </w:r>
      <w:r>
        <w:t xml:space="preserve"> </w:t>
      </w:r>
    </w:p>
    <w:p w14:paraId="0A796FCE" w14:textId="1FB8C69E" w:rsidR="00844B24" w:rsidRDefault="00844B24" w:rsidP="00844B24">
      <w:pPr>
        <w:pStyle w:val="Bulletpointstyle"/>
      </w:pPr>
      <w:r>
        <w:t xml:space="preserve">Results Publication website </w:t>
      </w:r>
      <w:hyperlink r:id="rId52" w:history="1">
        <w:r w:rsidRPr="004C677A">
          <w:rPr>
            <w:rStyle w:val="Hyperlink"/>
          </w:rPr>
          <w:t>https://www1.uwe.ac.uk/students/academicadvice/degreeclassification/awardboardsandresults.aspx</w:t>
        </w:r>
      </w:hyperlink>
      <w:r>
        <w:t xml:space="preserve"> </w:t>
      </w:r>
    </w:p>
    <w:p w14:paraId="0EA85E03" w14:textId="65EF709F" w:rsidR="000C3552" w:rsidRDefault="000C3552" w:rsidP="000C3552">
      <w:pPr>
        <w:pStyle w:val="Bulletpointstyle"/>
      </w:pPr>
      <w:r>
        <w:t xml:space="preserve">Reasonable Adjustments for Disabled Students Policy - </w:t>
      </w:r>
      <w:hyperlink r:id="rId53" w:history="1">
        <w:r w:rsidRPr="00650D06">
          <w:rPr>
            <w:rStyle w:val="Hyperlink"/>
          </w:rPr>
          <w:t>https://www1.uwe.ac.uk/students/studysupport/disabilityservice/disabilitysupport/typesofsupport.aspx</w:t>
        </w:r>
      </w:hyperlink>
      <w:r>
        <w:t xml:space="preserve"> </w:t>
      </w:r>
    </w:p>
    <w:p w14:paraId="7B1E3190" w14:textId="59536CE2" w:rsidR="00F65DB4" w:rsidRDefault="00F65DB4" w:rsidP="00F65DB4">
      <w:pPr>
        <w:pStyle w:val="Bulletpointstyle"/>
      </w:pPr>
      <w:r>
        <w:t xml:space="preserve">Academic Appeals website </w:t>
      </w:r>
      <w:hyperlink r:id="rId54" w:history="1">
        <w:r w:rsidRPr="00334439">
          <w:rPr>
            <w:rStyle w:val="Hyperlink"/>
          </w:rPr>
          <w:t>https://www1.uwe.ac.uk/students/academicadvice/academicappeals.aspx</w:t>
        </w:r>
      </w:hyperlink>
      <w:r>
        <w:t xml:space="preserve"> </w:t>
      </w:r>
    </w:p>
    <w:p w14:paraId="7085125C" w14:textId="3387C914" w:rsidR="00F65DB4" w:rsidRDefault="00F65DB4" w:rsidP="00F65DB4">
      <w:pPr>
        <w:pStyle w:val="Bulletpointstyle"/>
      </w:pPr>
      <w:r>
        <w:t xml:space="preserve">Academic Complaints website </w:t>
      </w:r>
      <w:hyperlink r:id="rId55" w:history="1">
        <w:r w:rsidRPr="00334439">
          <w:rPr>
            <w:rStyle w:val="Hyperlink"/>
          </w:rPr>
          <w:t>https://www1.uwe.ac.uk/about/contactus/complaints.aspx</w:t>
        </w:r>
      </w:hyperlink>
      <w:r>
        <w:t xml:space="preserve"> </w:t>
      </w:r>
    </w:p>
    <w:p w14:paraId="7B39C214" w14:textId="3E0B3740" w:rsidR="00844B24" w:rsidRPr="001929A0" w:rsidRDefault="00844B24" w:rsidP="0028263A">
      <w:pPr>
        <w:pStyle w:val="Bulletpointstyle"/>
      </w:pPr>
      <w:r>
        <w:t xml:space="preserve">Enhancement Framework </w:t>
      </w:r>
      <w:r w:rsidR="00D6179D">
        <w:t xml:space="preserve">– annual monitoring guide </w:t>
      </w:r>
      <w:r w:rsidR="0028263A" w:rsidRPr="0028263A">
        <w:t>-</w:t>
      </w:r>
      <w:r w:rsidR="0028263A">
        <w:rPr>
          <w:color w:val="FF0000"/>
        </w:rPr>
        <w:t xml:space="preserve"> </w:t>
      </w:r>
      <w:hyperlink r:id="rId56" w:history="1">
        <w:r w:rsidR="0028263A" w:rsidRPr="00B67CE5">
          <w:rPr>
            <w:rStyle w:val="Hyperlink"/>
          </w:rPr>
          <w:t>https://intranet.uwe.ac.uk/tasks-guides/Guide/annual-monitoring</w:t>
        </w:r>
      </w:hyperlink>
      <w:r w:rsidR="0028263A">
        <w:rPr>
          <w:color w:val="FF0000"/>
        </w:rPr>
        <w:t xml:space="preserve"> </w:t>
      </w:r>
    </w:p>
    <w:p w14:paraId="4F536725" w14:textId="6BF2A4C4" w:rsidR="001929A0" w:rsidRPr="00DD39D8" w:rsidRDefault="001929A0" w:rsidP="001929A0">
      <w:pPr>
        <w:pStyle w:val="Bulletpointstyle"/>
      </w:pPr>
      <w:r>
        <w:t xml:space="preserve">Partners and annual monitoring - </w:t>
      </w:r>
      <w:hyperlink r:id="rId57" w:anchor="part3" w:history="1">
        <w:r w:rsidRPr="00B67CE5">
          <w:rPr>
            <w:rStyle w:val="Hyperlink"/>
          </w:rPr>
          <w:t>https://intranet.uwe.ac.uk/tasks-guides/Guide/annual-monitoring#part3</w:t>
        </w:r>
      </w:hyperlink>
      <w:r>
        <w:t xml:space="preserve"> </w:t>
      </w:r>
    </w:p>
    <w:sectPr w:rsidR="001929A0" w:rsidRPr="00DD39D8" w:rsidSect="005540AA">
      <w:pgSz w:w="11900" w:h="16840"/>
      <w:pgMar w:top="2007"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FC86" w14:textId="77777777" w:rsidR="003C2B9D" w:rsidRDefault="003C2B9D" w:rsidP="003F5996">
      <w:r>
        <w:separator/>
      </w:r>
    </w:p>
  </w:endnote>
  <w:endnote w:type="continuationSeparator" w:id="0">
    <w:p w14:paraId="4F620058" w14:textId="77777777" w:rsidR="003C2B9D" w:rsidRDefault="003C2B9D"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9225" w14:textId="77777777" w:rsidR="003C2B9D" w:rsidRDefault="003C2B9D" w:rsidP="009F737E">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17487" w14:textId="77777777" w:rsidR="003C2B9D" w:rsidRDefault="003C2B9D" w:rsidP="00F25B40">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08C1" w14:textId="144896BB" w:rsidR="003C2B9D" w:rsidRDefault="003C2B9D"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717DF7">
      <w:rPr>
        <w:rStyle w:val="PageNumber"/>
        <w:noProof/>
      </w:rPr>
      <w:t>18</w:t>
    </w:r>
    <w:r>
      <w:rPr>
        <w:rStyle w:val="PageNumber"/>
      </w:rPr>
      <w:fldChar w:fldCharType="end"/>
    </w:r>
  </w:p>
  <w:p w14:paraId="4C1A9633" w14:textId="77777777" w:rsidR="003C2B9D" w:rsidRDefault="003C2B9D" w:rsidP="00F25B40">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831E" w14:textId="77777777" w:rsidR="003C2B9D" w:rsidRDefault="003C2B9D" w:rsidP="003F5996">
      <w:r>
        <w:separator/>
      </w:r>
    </w:p>
  </w:footnote>
  <w:footnote w:type="continuationSeparator" w:id="0">
    <w:p w14:paraId="670A1DC8" w14:textId="77777777" w:rsidR="003C2B9D" w:rsidRDefault="003C2B9D" w:rsidP="003F5996">
      <w:r>
        <w:continuationSeparator/>
      </w:r>
    </w:p>
  </w:footnote>
  <w:footnote w:id="1">
    <w:p w14:paraId="2656F6FC" w14:textId="7DDAF806" w:rsidR="00C8380B" w:rsidRDefault="00C8380B">
      <w:pPr>
        <w:pStyle w:val="FootnoteText"/>
      </w:pPr>
      <w:r>
        <w:rPr>
          <w:rStyle w:val="FootnoteReference"/>
        </w:rPr>
        <w:footnoteRef/>
      </w:r>
      <w:r>
        <w:t xml:space="preserve"> </w:t>
      </w:r>
      <w:r w:rsidRPr="003C2B9D">
        <w:rPr>
          <w:sz w:val="13"/>
          <w:szCs w:val="13"/>
        </w:rPr>
        <w:t xml:space="preserve">Students with agreed Reasonable </w:t>
      </w:r>
      <w:proofErr w:type="spellStart"/>
      <w:r w:rsidRPr="003C2B9D">
        <w:rPr>
          <w:sz w:val="13"/>
          <w:szCs w:val="13"/>
        </w:rPr>
        <w:t>Ajustments</w:t>
      </w:r>
      <w:proofErr w:type="spellEnd"/>
      <w:r w:rsidRPr="003C2B9D">
        <w:rPr>
          <w:sz w:val="13"/>
          <w:szCs w:val="13"/>
        </w:rPr>
        <w:t xml:space="preserve"> or a 5 working day extension will be able to submit their assessment online via </w:t>
      </w:r>
      <w:proofErr w:type="spellStart"/>
      <w:r w:rsidRPr="003C2B9D">
        <w:rPr>
          <w:sz w:val="13"/>
          <w:szCs w:val="13"/>
        </w:rPr>
        <w:t>BlackBoard</w:t>
      </w:r>
      <w:proofErr w:type="spellEnd"/>
      <w:r>
        <w:rPr>
          <w:sz w:val="13"/>
          <w:szCs w:val="13"/>
        </w:rPr>
        <w:t xml:space="preserve"> </w:t>
      </w:r>
      <w:r w:rsidRPr="003C2B9D">
        <w:rPr>
          <w:sz w:val="13"/>
          <w:szCs w:val="13"/>
        </w:rPr>
        <w:t>from November 2018.</w:t>
      </w:r>
    </w:p>
  </w:footnote>
  <w:footnote w:id="2">
    <w:p w14:paraId="43F74FA4" w14:textId="2D09418B" w:rsidR="003C2B9D" w:rsidRDefault="003C2B9D" w:rsidP="003C2B9D">
      <w:pPr>
        <w:pStyle w:val="FootnoteText"/>
      </w:pPr>
      <w:r>
        <w:rPr>
          <w:rStyle w:val="FootnoteReference"/>
        </w:rPr>
        <w:footnoteRef/>
      </w:r>
      <w:r>
        <w:t xml:space="preserve"> </w:t>
      </w:r>
      <w:r w:rsidRPr="003C2B9D">
        <w:rPr>
          <w:sz w:val="13"/>
          <w:szCs w:val="13"/>
        </w:rPr>
        <w:t xml:space="preserve">Students with agreed Reasonable </w:t>
      </w:r>
      <w:proofErr w:type="spellStart"/>
      <w:r w:rsidRPr="003C2B9D">
        <w:rPr>
          <w:sz w:val="13"/>
          <w:szCs w:val="13"/>
        </w:rPr>
        <w:t>Ajustments</w:t>
      </w:r>
      <w:proofErr w:type="spellEnd"/>
      <w:r w:rsidRPr="003C2B9D">
        <w:rPr>
          <w:sz w:val="13"/>
          <w:szCs w:val="13"/>
        </w:rPr>
        <w:t xml:space="preserve"> or a 5 working day extension will be able to submit their assessment online via </w:t>
      </w:r>
      <w:proofErr w:type="spellStart"/>
      <w:r w:rsidRPr="003C2B9D">
        <w:rPr>
          <w:sz w:val="13"/>
          <w:szCs w:val="13"/>
        </w:rPr>
        <w:t>BlackBoard</w:t>
      </w:r>
      <w:proofErr w:type="spellEnd"/>
      <w:r>
        <w:rPr>
          <w:sz w:val="13"/>
          <w:szCs w:val="13"/>
        </w:rPr>
        <w:t xml:space="preserve"> and receive </w:t>
      </w:r>
      <w:r w:rsidRPr="003C2B9D">
        <w:rPr>
          <w:sz w:val="13"/>
          <w:szCs w:val="13"/>
        </w:rPr>
        <w:t>marks and feedback online from November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424"/>
    <w:multiLevelType w:val="hybridMultilevel"/>
    <w:tmpl w:val="50A4285A"/>
    <w:lvl w:ilvl="0" w:tplc="08090001">
      <w:start w:val="1"/>
      <w:numFmt w:val="bullet"/>
      <w:lvlText w:val=""/>
      <w:lvlJc w:val="left"/>
      <w:pPr>
        <w:ind w:left="454" w:hanging="227"/>
      </w:pPr>
      <w:rPr>
        <w:rFonts w:ascii="Symbol" w:hAnsi="Symbol" w:hint="default"/>
        <w:color w:val="16818D"/>
      </w:rPr>
    </w:lvl>
    <w:lvl w:ilvl="1" w:tplc="04090003">
      <w:start w:val="1"/>
      <w:numFmt w:val="bullet"/>
      <w:lvlText w:val="o"/>
      <w:lvlJc w:val="left"/>
      <w:pPr>
        <w:ind w:left="107" w:hanging="360"/>
      </w:pPr>
      <w:rPr>
        <w:rFonts w:ascii="Courier New" w:hAnsi="Courier New" w:cs="Courier New" w:hint="default"/>
      </w:rPr>
    </w:lvl>
    <w:lvl w:ilvl="2" w:tplc="04090005">
      <w:start w:val="1"/>
      <w:numFmt w:val="bullet"/>
      <w:lvlText w:val=""/>
      <w:lvlJc w:val="left"/>
      <w:pPr>
        <w:ind w:left="827" w:hanging="360"/>
      </w:pPr>
      <w:rPr>
        <w:rFonts w:ascii="Wingdings" w:hAnsi="Wingdings" w:hint="default"/>
      </w:rPr>
    </w:lvl>
    <w:lvl w:ilvl="3" w:tplc="04090001" w:tentative="1">
      <w:start w:val="1"/>
      <w:numFmt w:val="bullet"/>
      <w:lvlText w:val=""/>
      <w:lvlJc w:val="left"/>
      <w:pPr>
        <w:ind w:left="1547" w:hanging="360"/>
      </w:pPr>
      <w:rPr>
        <w:rFonts w:ascii="Symbol" w:hAnsi="Symbol" w:hint="default"/>
      </w:rPr>
    </w:lvl>
    <w:lvl w:ilvl="4" w:tplc="04090003" w:tentative="1">
      <w:start w:val="1"/>
      <w:numFmt w:val="bullet"/>
      <w:lvlText w:val="o"/>
      <w:lvlJc w:val="left"/>
      <w:pPr>
        <w:ind w:left="2267" w:hanging="360"/>
      </w:pPr>
      <w:rPr>
        <w:rFonts w:ascii="Courier New" w:hAnsi="Courier New" w:cs="Courier New" w:hint="default"/>
      </w:rPr>
    </w:lvl>
    <w:lvl w:ilvl="5" w:tplc="04090005" w:tentative="1">
      <w:start w:val="1"/>
      <w:numFmt w:val="bullet"/>
      <w:lvlText w:val=""/>
      <w:lvlJc w:val="left"/>
      <w:pPr>
        <w:ind w:left="2987" w:hanging="360"/>
      </w:pPr>
      <w:rPr>
        <w:rFonts w:ascii="Wingdings" w:hAnsi="Wingdings" w:hint="default"/>
      </w:rPr>
    </w:lvl>
    <w:lvl w:ilvl="6" w:tplc="04090001" w:tentative="1">
      <w:start w:val="1"/>
      <w:numFmt w:val="bullet"/>
      <w:lvlText w:val=""/>
      <w:lvlJc w:val="left"/>
      <w:pPr>
        <w:ind w:left="3707" w:hanging="360"/>
      </w:pPr>
      <w:rPr>
        <w:rFonts w:ascii="Symbol" w:hAnsi="Symbol" w:hint="default"/>
      </w:rPr>
    </w:lvl>
    <w:lvl w:ilvl="7" w:tplc="04090003" w:tentative="1">
      <w:start w:val="1"/>
      <w:numFmt w:val="bullet"/>
      <w:lvlText w:val="o"/>
      <w:lvlJc w:val="left"/>
      <w:pPr>
        <w:ind w:left="4427" w:hanging="360"/>
      </w:pPr>
      <w:rPr>
        <w:rFonts w:ascii="Courier New" w:hAnsi="Courier New" w:cs="Courier New" w:hint="default"/>
      </w:rPr>
    </w:lvl>
    <w:lvl w:ilvl="8" w:tplc="04090005" w:tentative="1">
      <w:start w:val="1"/>
      <w:numFmt w:val="bullet"/>
      <w:lvlText w:val=""/>
      <w:lvlJc w:val="left"/>
      <w:pPr>
        <w:ind w:left="5147" w:hanging="360"/>
      </w:pPr>
      <w:rPr>
        <w:rFonts w:ascii="Wingdings" w:hAnsi="Wingdings" w:hint="default"/>
      </w:rPr>
    </w:lvl>
  </w:abstractNum>
  <w:abstractNum w:abstractNumId="1"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E2C"/>
    <w:multiLevelType w:val="hybridMultilevel"/>
    <w:tmpl w:val="4DB8E62E"/>
    <w:lvl w:ilvl="0" w:tplc="0809000F">
      <w:start w:val="1"/>
      <w:numFmt w:val="decimal"/>
      <w:lvlText w:val="%1."/>
      <w:lvlJc w:val="left"/>
      <w:pPr>
        <w:ind w:left="454" w:hanging="227"/>
      </w:pPr>
      <w:rPr>
        <w:rFonts w:hint="default"/>
        <w:color w:val="16818D"/>
      </w:rPr>
    </w:lvl>
    <w:lvl w:ilvl="1" w:tplc="04090003" w:tentative="1">
      <w:start w:val="1"/>
      <w:numFmt w:val="bullet"/>
      <w:lvlText w:val="o"/>
      <w:lvlJc w:val="left"/>
      <w:pPr>
        <w:ind w:left="107" w:hanging="360"/>
      </w:pPr>
      <w:rPr>
        <w:rFonts w:ascii="Courier New" w:hAnsi="Courier New" w:cs="Courier New" w:hint="default"/>
      </w:rPr>
    </w:lvl>
    <w:lvl w:ilvl="2" w:tplc="04090005" w:tentative="1">
      <w:start w:val="1"/>
      <w:numFmt w:val="bullet"/>
      <w:lvlText w:val=""/>
      <w:lvlJc w:val="left"/>
      <w:pPr>
        <w:ind w:left="827" w:hanging="360"/>
      </w:pPr>
      <w:rPr>
        <w:rFonts w:ascii="Wingdings" w:hAnsi="Wingdings" w:hint="default"/>
      </w:rPr>
    </w:lvl>
    <w:lvl w:ilvl="3" w:tplc="04090001" w:tentative="1">
      <w:start w:val="1"/>
      <w:numFmt w:val="bullet"/>
      <w:lvlText w:val=""/>
      <w:lvlJc w:val="left"/>
      <w:pPr>
        <w:ind w:left="1547" w:hanging="360"/>
      </w:pPr>
      <w:rPr>
        <w:rFonts w:ascii="Symbol" w:hAnsi="Symbol" w:hint="default"/>
      </w:rPr>
    </w:lvl>
    <w:lvl w:ilvl="4" w:tplc="04090003" w:tentative="1">
      <w:start w:val="1"/>
      <w:numFmt w:val="bullet"/>
      <w:lvlText w:val="o"/>
      <w:lvlJc w:val="left"/>
      <w:pPr>
        <w:ind w:left="2267" w:hanging="360"/>
      </w:pPr>
      <w:rPr>
        <w:rFonts w:ascii="Courier New" w:hAnsi="Courier New" w:cs="Courier New" w:hint="default"/>
      </w:rPr>
    </w:lvl>
    <w:lvl w:ilvl="5" w:tplc="04090005" w:tentative="1">
      <w:start w:val="1"/>
      <w:numFmt w:val="bullet"/>
      <w:lvlText w:val=""/>
      <w:lvlJc w:val="left"/>
      <w:pPr>
        <w:ind w:left="2987" w:hanging="360"/>
      </w:pPr>
      <w:rPr>
        <w:rFonts w:ascii="Wingdings" w:hAnsi="Wingdings" w:hint="default"/>
      </w:rPr>
    </w:lvl>
    <w:lvl w:ilvl="6" w:tplc="04090001" w:tentative="1">
      <w:start w:val="1"/>
      <w:numFmt w:val="bullet"/>
      <w:lvlText w:val=""/>
      <w:lvlJc w:val="left"/>
      <w:pPr>
        <w:ind w:left="3707" w:hanging="360"/>
      </w:pPr>
      <w:rPr>
        <w:rFonts w:ascii="Symbol" w:hAnsi="Symbol" w:hint="default"/>
      </w:rPr>
    </w:lvl>
    <w:lvl w:ilvl="7" w:tplc="04090003" w:tentative="1">
      <w:start w:val="1"/>
      <w:numFmt w:val="bullet"/>
      <w:lvlText w:val="o"/>
      <w:lvlJc w:val="left"/>
      <w:pPr>
        <w:ind w:left="4427" w:hanging="360"/>
      </w:pPr>
      <w:rPr>
        <w:rFonts w:ascii="Courier New" w:hAnsi="Courier New" w:cs="Courier New" w:hint="default"/>
      </w:rPr>
    </w:lvl>
    <w:lvl w:ilvl="8" w:tplc="04090005" w:tentative="1">
      <w:start w:val="1"/>
      <w:numFmt w:val="bullet"/>
      <w:lvlText w:val=""/>
      <w:lvlJc w:val="left"/>
      <w:pPr>
        <w:ind w:left="5147" w:hanging="360"/>
      </w:pPr>
      <w:rPr>
        <w:rFonts w:ascii="Wingdings" w:hAnsi="Wingdings" w:hint="default"/>
      </w:rPr>
    </w:lvl>
  </w:abstractNum>
  <w:abstractNum w:abstractNumId="3" w15:restartNumberingAfterBreak="0">
    <w:nsid w:val="08211526"/>
    <w:multiLevelType w:val="hybridMultilevel"/>
    <w:tmpl w:val="2D84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249E0"/>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396EAC"/>
    <w:multiLevelType w:val="hybridMultilevel"/>
    <w:tmpl w:val="FB42B8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81062"/>
    <w:multiLevelType w:val="hybridMultilevel"/>
    <w:tmpl w:val="C9901A7C"/>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C378A"/>
    <w:multiLevelType w:val="hybridMultilevel"/>
    <w:tmpl w:val="EF3A14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E5562"/>
    <w:multiLevelType w:val="hybridMultilevel"/>
    <w:tmpl w:val="AABA16CC"/>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9" w15:restartNumberingAfterBreak="0">
    <w:nsid w:val="15796BE6"/>
    <w:multiLevelType w:val="hybridMultilevel"/>
    <w:tmpl w:val="245AE42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57779C"/>
    <w:multiLevelType w:val="hybridMultilevel"/>
    <w:tmpl w:val="005C3F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B35694"/>
    <w:multiLevelType w:val="hybridMultilevel"/>
    <w:tmpl w:val="73CA9A80"/>
    <w:lvl w:ilvl="0" w:tplc="0809000F">
      <w:start w:val="1"/>
      <w:numFmt w:val="decimal"/>
      <w:lvlText w:val="%1."/>
      <w:lvlJc w:val="left"/>
      <w:pPr>
        <w:ind w:left="454" w:hanging="227"/>
      </w:pPr>
      <w:rPr>
        <w:rFonts w:hint="default"/>
        <w:color w:val="16818D"/>
      </w:rPr>
    </w:lvl>
    <w:lvl w:ilvl="1" w:tplc="04090003" w:tentative="1">
      <w:start w:val="1"/>
      <w:numFmt w:val="bullet"/>
      <w:lvlText w:val="o"/>
      <w:lvlJc w:val="left"/>
      <w:pPr>
        <w:ind w:left="107" w:hanging="360"/>
      </w:pPr>
      <w:rPr>
        <w:rFonts w:ascii="Courier New" w:hAnsi="Courier New" w:cs="Courier New" w:hint="default"/>
      </w:rPr>
    </w:lvl>
    <w:lvl w:ilvl="2" w:tplc="04090005" w:tentative="1">
      <w:start w:val="1"/>
      <w:numFmt w:val="bullet"/>
      <w:lvlText w:val=""/>
      <w:lvlJc w:val="left"/>
      <w:pPr>
        <w:ind w:left="827" w:hanging="360"/>
      </w:pPr>
      <w:rPr>
        <w:rFonts w:ascii="Wingdings" w:hAnsi="Wingdings" w:hint="default"/>
      </w:rPr>
    </w:lvl>
    <w:lvl w:ilvl="3" w:tplc="04090001" w:tentative="1">
      <w:start w:val="1"/>
      <w:numFmt w:val="bullet"/>
      <w:lvlText w:val=""/>
      <w:lvlJc w:val="left"/>
      <w:pPr>
        <w:ind w:left="1547" w:hanging="360"/>
      </w:pPr>
      <w:rPr>
        <w:rFonts w:ascii="Symbol" w:hAnsi="Symbol" w:hint="default"/>
      </w:rPr>
    </w:lvl>
    <w:lvl w:ilvl="4" w:tplc="04090003" w:tentative="1">
      <w:start w:val="1"/>
      <w:numFmt w:val="bullet"/>
      <w:lvlText w:val="o"/>
      <w:lvlJc w:val="left"/>
      <w:pPr>
        <w:ind w:left="2267" w:hanging="360"/>
      </w:pPr>
      <w:rPr>
        <w:rFonts w:ascii="Courier New" w:hAnsi="Courier New" w:cs="Courier New" w:hint="default"/>
      </w:rPr>
    </w:lvl>
    <w:lvl w:ilvl="5" w:tplc="04090005" w:tentative="1">
      <w:start w:val="1"/>
      <w:numFmt w:val="bullet"/>
      <w:lvlText w:val=""/>
      <w:lvlJc w:val="left"/>
      <w:pPr>
        <w:ind w:left="2987" w:hanging="360"/>
      </w:pPr>
      <w:rPr>
        <w:rFonts w:ascii="Wingdings" w:hAnsi="Wingdings" w:hint="default"/>
      </w:rPr>
    </w:lvl>
    <w:lvl w:ilvl="6" w:tplc="04090001" w:tentative="1">
      <w:start w:val="1"/>
      <w:numFmt w:val="bullet"/>
      <w:lvlText w:val=""/>
      <w:lvlJc w:val="left"/>
      <w:pPr>
        <w:ind w:left="3707" w:hanging="360"/>
      </w:pPr>
      <w:rPr>
        <w:rFonts w:ascii="Symbol" w:hAnsi="Symbol" w:hint="default"/>
      </w:rPr>
    </w:lvl>
    <w:lvl w:ilvl="7" w:tplc="04090003" w:tentative="1">
      <w:start w:val="1"/>
      <w:numFmt w:val="bullet"/>
      <w:lvlText w:val="o"/>
      <w:lvlJc w:val="left"/>
      <w:pPr>
        <w:ind w:left="4427" w:hanging="360"/>
      </w:pPr>
      <w:rPr>
        <w:rFonts w:ascii="Courier New" w:hAnsi="Courier New" w:cs="Courier New" w:hint="default"/>
      </w:rPr>
    </w:lvl>
    <w:lvl w:ilvl="8" w:tplc="04090005" w:tentative="1">
      <w:start w:val="1"/>
      <w:numFmt w:val="bullet"/>
      <w:lvlText w:val=""/>
      <w:lvlJc w:val="left"/>
      <w:pPr>
        <w:ind w:left="5147" w:hanging="360"/>
      </w:pPr>
      <w:rPr>
        <w:rFonts w:ascii="Wingdings" w:hAnsi="Wingdings" w:hint="default"/>
      </w:rPr>
    </w:lvl>
  </w:abstractNum>
  <w:abstractNum w:abstractNumId="15" w15:restartNumberingAfterBreak="0">
    <w:nsid w:val="2F272E48"/>
    <w:multiLevelType w:val="hybridMultilevel"/>
    <w:tmpl w:val="7626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0D51"/>
    <w:multiLevelType w:val="hybridMultilevel"/>
    <w:tmpl w:val="FBA0F34E"/>
    <w:lvl w:ilvl="0" w:tplc="99BC33C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63835"/>
    <w:multiLevelType w:val="hybridMultilevel"/>
    <w:tmpl w:val="279A96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772FF"/>
    <w:multiLevelType w:val="multilevel"/>
    <w:tmpl w:val="DEB0C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A7516"/>
    <w:multiLevelType w:val="hybridMultilevel"/>
    <w:tmpl w:val="24FC38B6"/>
    <w:lvl w:ilvl="0" w:tplc="0809000F">
      <w:start w:val="1"/>
      <w:numFmt w:val="decimal"/>
      <w:lvlText w:val="%1."/>
      <w:lvlJc w:val="left"/>
      <w:pPr>
        <w:ind w:left="454" w:hanging="227"/>
      </w:pPr>
      <w:rPr>
        <w:rFonts w:hint="default"/>
        <w:color w:val="16818D"/>
      </w:rPr>
    </w:lvl>
    <w:lvl w:ilvl="1" w:tplc="04090003" w:tentative="1">
      <w:start w:val="1"/>
      <w:numFmt w:val="bullet"/>
      <w:lvlText w:val="o"/>
      <w:lvlJc w:val="left"/>
      <w:pPr>
        <w:ind w:left="107" w:hanging="360"/>
      </w:pPr>
      <w:rPr>
        <w:rFonts w:ascii="Courier New" w:hAnsi="Courier New" w:cs="Courier New" w:hint="default"/>
      </w:rPr>
    </w:lvl>
    <w:lvl w:ilvl="2" w:tplc="04090005" w:tentative="1">
      <w:start w:val="1"/>
      <w:numFmt w:val="bullet"/>
      <w:lvlText w:val=""/>
      <w:lvlJc w:val="left"/>
      <w:pPr>
        <w:ind w:left="827" w:hanging="360"/>
      </w:pPr>
      <w:rPr>
        <w:rFonts w:ascii="Wingdings" w:hAnsi="Wingdings" w:hint="default"/>
      </w:rPr>
    </w:lvl>
    <w:lvl w:ilvl="3" w:tplc="04090001" w:tentative="1">
      <w:start w:val="1"/>
      <w:numFmt w:val="bullet"/>
      <w:lvlText w:val=""/>
      <w:lvlJc w:val="left"/>
      <w:pPr>
        <w:ind w:left="1547" w:hanging="360"/>
      </w:pPr>
      <w:rPr>
        <w:rFonts w:ascii="Symbol" w:hAnsi="Symbol" w:hint="default"/>
      </w:rPr>
    </w:lvl>
    <w:lvl w:ilvl="4" w:tplc="04090003" w:tentative="1">
      <w:start w:val="1"/>
      <w:numFmt w:val="bullet"/>
      <w:lvlText w:val="o"/>
      <w:lvlJc w:val="left"/>
      <w:pPr>
        <w:ind w:left="2267" w:hanging="360"/>
      </w:pPr>
      <w:rPr>
        <w:rFonts w:ascii="Courier New" w:hAnsi="Courier New" w:cs="Courier New" w:hint="default"/>
      </w:rPr>
    </w:lvl>
    <w:lvl w:ilvl="5" w:tplc="04090005" w:tentative="1">
      <w:start w:val="1"/>
      <w:numFmt w:val="bullet"/>
      <w:lvlText w:val=""/>
      <w:lvlJc w:val="left"/>
      <w:pPr>
        <w:ind w:left="2987" w:hanging="360"/>
      </w:pPr>
      <w:rPr>
        <w:rFonts w:ascii="Wingdings" w:hAnsi="Wingdings" w:hint="default"/>
      </w:rPr>
    </w:lvl>
    <w:lvl w:ilvl="6" w:tplc="04090001" w:tentative="1">
      <w:start w:val="1"/>
      <w:numFmt w:val="bullet"/>
      <w:lvlText w:val=""/>
      <w:lvlJc w:val="left"/>
      <w:pPr>
        <w:ind w:left="3707" w:hanging="360"/>
      </w:pPr>
      <w:rPr>
        <w:rFonts w:ascii="Symbol" w:hAnsi="Symbol" w:hint="default"/>
      </w:rPr>
    </w:lvl>
    <w:lvl w:ilvl="7" w:tplc="04090003" w:tentative="1">
      <w:start w:val="1"/>
      <w:numFmt w:val="bullet"/>
      <w:lvlText w:val="o"/>
      <w:lvlJc w:val="left"/>
      <w:pPr>
        <w:ind w:left="4427" w:hanging="360"/>
      </w:pPr>
      <w:rPr>
        <w:rFonts w:ascii="Courier New" w:hAnsi="Courier New" w:cs="Courier New" w:hint="default"/>
      </w:rPr>
    </w:lvl>
    <w:lvl w:ilvl="8" w:tplc="04090005" w:tentative="1">
      <w:start w:val="1"/>
      <w:numFmt w:val="bullet"/>
      <w:lvlText w:val=""/>
      <w:lvlJc w:val="left"/>
      <w:pPr>
        <w:ind w:left="5147" w:hanging="360"/>
      </w:pPr>
      <w:rPr>
        <w:rFonts w:ascii="Wingdings" w:hAnsi="Wingdings" w:hint="default"/>
      </w:rPr>
    </w:lvl>
  </w:abstractNum>
  <w:abstractNum w:abstractNumId="20" w15:restartNumberingAfterBreak="0">
    <w:nsid w:val="545F11CC"/>
    <w:multiLevelType w:val="hybridMultilevel"/>
    <w:tmpl w:val="F710BF08"/>
    <w:lvl w:ilvl="0" w:tplc="0809000F">
      <w:start w:val="1"/>
      <w:numFmt w:val="decimal"/>
      <w:lvlText w:val="%1."/>
      <w:lvlJc w:val="left"/>
      <w:pPr>
        <w:ind w:left="454" w:hanging="227"/>
      </w:pPr>
      <w:rPr>
        <w:rFonts w:hint="default"/>
        <w:color w:val="16818D"/>
      </w:rPr>
    </w:lvl>
    <w:lvl w:ilvl="1" w:tplc="04090003" w:tentative="1">
      <w:start w:val="1"/>
      <w:numFmt w:val="bullet"/>
      <w:lvlText w:val="o"/>
      <w:lvlJc w:val="left"/>
      <w:pPr>
        <w:ind w:left="107" w:hanging="360"/>
      </w:pPr>
      <w:rPr>
        <w:rFonts w:ascii="Courier New" w:hAnsi="Courier New" w:cs="Courier New" w:hint="default"/>
      </w:rPr>
    </w:lvl>
    <w:lvl w:ilvl="2" w:tplc="04090005" w:tentative="1">
      <w:start w:val="1"/>
      <w:numFmt w:val="bullet"/>
      <w:lvlText w:val=""/>
      <w:lvlJc w:val="left"/>
      <w:pPr>
        <w:ind w:left="827" w:hanging="360"/>
      </w:pPr>
      <w:rPr>
        <w:rFonts w:ascii="Wingdings" w:hAnsi="Wingdings" w:hint="default"/>
      </w:rPr>
    </w:lvl>
    <w:lvl w:ilvl="3" w:tplc="04090001" w:tentative="1">
      <w:start w:val="1"/>
      <w:numFmt w:val="bullet"/>
      <w:lvlText w:val=""/>
      <w:lvlJc w:val="left"/>
      <w:pPr>
        <w:ind w:left="1547" w:hanging="360"/>
      </w:pPr>
      <w:rPr>
        <w:rFonts w:ascii="Symbol" w:hAnsi="Symbol" w:hint="default"/>
      </w:rPr>
    </w:lvl>
    <w:lvl w:ilvl="4" w:tplc="04090003" w:tentative="1">
      <w:start w:val="1"/>
      <w:numFmt w:val="bullet"/>
      <w:lvlText w:val="o"/>
      <w:lvlJc w:val="left"/>
      <w:pPr>
        <w:ind w:left="2267" w:hanging="360"/>
      </w:pPr>
      <w:rPr>
        <w:rFonts w:ascii="Courier New" w:hAnsi="Courier New" w:cs="Courier New" w:hint="default"/>
      </w:rPr>
    </w:lvl>
    <w:lvl w:ilvl="5" w:tplc="04090005" w:tentative="1">
      <w:start w:val="1"/>
      <w:numFmt w:val="bullet"/>
      <w:lvlText w:val=""/>
      <w:lvlJc w:val="left"/>
      <w:pPr>
        <w:ind w:left="2987" w:hanging="360"/>
      </w:pPr>
      <w:rPr>
        <w:rFonts w:ascii="Wingdings" w:hAnsi="Wingdings" w:hint="default"/>
      </w:rPr>
    </w:lvl>
    <w:lvl w:ilvl="6" w:tplc="04090001" w:tentative="1">
      <w:start w:val="1"/>
      <w:numFmt w:val="bullet"/>
      <w:lvlText w:val=""/>
      <w:lvlJc w:val="left"/>
      <w:pPr>
        <w:ind w:left="3707" w:hanging="360"/>
      </w:pPr>
      <w:rPr>
        <w:rFonts w:ascii="Symbol" w:hAnsi="Symbol" w:hint="default"/>
      </w:rPr>
    </w:lvl>
    <w:lvl w:ilvl="7" w:tplc="04090003" w:tentative="1">
      <w:start w:val="1"/>
      <w:numFmt w:val="bullet"/>
      <w:lvlText w:val="o"/>
      <w:lvlJc w:val="left"/>
      <w:pPr>
        <w:ind w:left="4427" w:hanging="360"/>
      </w:pPr>
      <w:rPr>
        <w:rFonts w:ascii="Courier New" w:hAnsi="Courier New" w:cs="Courier New" w:hint="default"/>
      </w:rPr>
    </w:lvl>
    <w:lvl w:ilvl="8" w:tplc="04090005" w:tentative="1">
      <w:start w:val="1"/>
      <w:numFmt w:val="bullet"/>
      <w:lvlText w:val=""/>
      <w:lvlJc w:val="left"/>
      <w:pPr>
        <w:ind w:left="5147" w:hanging="360"/>
      </w:pPr>
      <w:rPr>
        <w:rFonts w:ascii="Wingdings" w:hAnsi="Wingdings" w:hint="default"/>
      </w:rPr>
    </w:lvl>
  </w:abstractNum>
  <w:abstractNum w:abstractNumId="21" w15:restartNumberingAfterBreak="0">
    <w:nsid w:val="55666196"/>
    <w:multiLevelType w:val="hybridMultilevel"/>
    <w:tmpl w:val="A828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C0476"/>
    <w:multiLevelType w:val="hybridMultilevel"/>
    <w:tmpl w:val="C16AB602"/>
    <w:lvl w:ilvl="0" w:tplc="0809000F">
      <w:start w:val="1"/>
      <w:numFmt w:val="decimal"/>
      <w:lvlText w:val="%1."/>
      <w:lvlJc w:val="left"/>
      <w:pPr>
        <w:ind w:left="454" w:hanging="227"/>
      </w:pPr>
      <w:rPr>
        <w:rFonts w:hint="default"/>
        <w:color w:val="16818D"/>
      </w:rPr>
    </w:lvl>
    <w:lvl w:ilvl="1" w:tplc="04090003" w:tentative="1">
      <w:start w:val="1"/>
      <w:numFmt w:val="bullet"/>
      <w:lvlText w:val="o"/>
      <w:lvlJc w:val="left"/>
      <w:pPr>
        <w:ind w:left="107" w:hanging="360"/>
      </w:pPr>
      <w:rPr>
        <w:rFonts w:ascii="Courier New" w:hAnsi="Courier New" w:cs="Courier New" w:hint="default"/>
      </w:rPr>
    </w:lvl>
    <w:lvl w:ilvl="2" w:tplc="04090005" w:tentative="1">
      <w:start w:val="1"/>
      <w:numFmt w:val="bullet"/>
      <w:lvlText w:val=""/>
      <w:lvlJc w:val="left"/>
      <w:pPr>
        <w:ind w:left="827" w:hanging="360"/>
      </w:pPr>
      <w:rPr>
        <w:rFonts w:ascii="Wingdings" w:hAnsi="Wingdings" w:hint="default"/>
      </w:rPr>
    </w:lvl>
    <w:lvl w:ilvl="3" w:tplc="04090001" w:tentative="1">
      <w:start w:val="1"/>
      <w:numFmt w:val="bullet"/>
      <w:lvlText w:val=""/>
      <w:lvlJc w:val="left"/>
      <w:pPr>
        <w:ind w:left="1547" w:hanging="360"/>
      </w:pPr>
      <w:rPr>
        <w:rFonts w:ascii="Symbol" w:hAnsi="Symbol" w:hint="default"/>
      </w:rPr>
    </w:lvl>
    <w:lvl w:ilvl="4" w:tplc="04090003" w:tentative="1">
      <w:start w:val="1"/>
      <w:numFmt w:val="bullet"/>
      <w:lvlText w:val="o"/>
      <w:lvlJc w:val="left"/>
      <w:pPr>
        <w:ind w:left="2267" w:hanging="360"/>
      </w:pPr>
      <w:rPr>
        <w:rFonts w:ascii="Courier New" w:hAnsi="Courier New" w:cs="Courier New" w:hint="default"/>
      </w:rPr>
    </w:lvl>
    <w:lvl w:ilvl="5" w:tplc="04090005" w:tentative="1">
      <w:start w:val="1"/>
      <w:numFmt w:val="bullet"/>
      <w:lvlText w:val=""/>
      <w:lvlJc w:val="left"/>
      <w:pPr>
        <w:ind w:left="2987" w:hanging="360"/>
      </w:pPr>
      <w:rPr>
        <w:rFonts w:ascii="Wingdings" w:hAnsi="Wingdings" w:hint="default"/>
      </w:rPr>
    </w:lvl>
    <w:lvl w:ilvl="6" w:tplc="04090001" w:tentative="1">
      <w:start w:val="1"/>
      <w:numFmt w:val="bullet"/>
      <w:lvlText w:val=""/>
      <w:lvlJc w:val="left"/>
      <w:pPr>
        <w:ind w:left="3707" w:hanging="360"/>
      </w:pPr>
      <w:rPr>
        <w:rFonts w:ascii="Symbol" w:hAnsi="Symbol" w:hint="default"/>
      </w:rPr>
    </w:lvl>
    <w:lvl w:ilvl="7" w:tplc="04090003" w:tentative="1">
      <w:start w:val="1"/>
      <w:numFmt w:val="bullet"/>
      <w:lvlText w:val="o"/>
      <w:lvlJc w:val="left"/>
      <w:pPr>
        <w:ind w:left="4427" w:hanging="360"/>
      </w:pPr>
      <w:rPr>
        <w:rFonts w:ascii="Courier New" w:hAnsi="Courier New" w:cs="Courier New" w:hint="default"/>
      </w:rPr>
    </w:lvl>
    <w:lvl w:ilvl="8" w:tplc="04090005" w:tentative="1">
      <w:start w:val="1"/>
      <w:numFmt w:val="bullet"/>
      <w:lvlText w:val=""/>
      <w:lvlJc w:val="left"/>
      <w:pPr>
        <w:ind w:left="5147" w:hanging="360"/>
      </w:pPr>
      <w:rPr>
        <w:rFonts w:ascii="Wingdings" w:hAnsi="Wingdings" w:hint="default"/>
      </w:rPr>
    </w:lvl>
  </w:abstractNum>
  <w:abstractNum w:abstractNumId="23" w15:restartNumberingAfterBreak="0">
    <w:nsid w:val="5EA34CFB"/>
    <w:multiLevelType w:val="hybridMultilevel"/>
    <w:tmpl w:val="209C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F0D31"/>
    <w:multiLevelType w:val="hybridMultilevel"/>
    <w:tmpl w:val="82B61F6C"/>
    <w:lvl w:ilvl="0" w:tplc="0809000F">
      <w:start w:val="1"/>
      <w:numFmt w:val="decimal"/>
      <w:lvlText w:val="%1."/>
      <w:lvlJc w:val="left"/>
      <w:pPr>
        <w:ind w:left="454" w:hanging="227"/>
      </w:pPr>
      <w:rPr>
        <w:rFonts w:hint="default"/>
        <w:color w:val="16818D"/>
      </w:rPr>
    </w:lvl>
    <w:lvl w:ilvl="1" w:tplc="04090003" w:tentative="1">
      <w:start w:val="1"/>
      <w:numFmt w:val="bullet"/>
      <w:lvlText w:val="o"/>
      <w:lvlJc w:val="left"/>
      <w:pPr>
        <w:ind w:left="107" w:hanging="360"/>
      </w:pPr>
      <w:rPr>
        <w:rFonts w:ascii="Courier New" w:hAnsi="Courier New" w:cs="Courier New" w:hint="default"/>
      </w:rPr>
    </w:lvl>
    <w:lvl w:ilvl="2" w:tplc="04090005" w:tentative="1">
      <w:start w:val="1"/>
      <w:numFmt w:val="bullet"/>
      <w:lvlText w:val=""/>
      <w:lvlJc w:val="left"/>
      <w:pPr>
        <w:ind w:left="827" w:hanging="360"/>
      </w:pPr>
      <w:rPr>
        <w:rFonts w:ascii="Wingdings" w:hAnsi="Wingdings" w:hint="default"/>
      </w:rPr>
    </w:lvl>
    <w:lvl w:ilvl="3" w:tplc="04090001" w:tentative="1">
      <w:start w:val="1"/>
      <w:numFmt w:val="bullet"/>
      <w:lvlText w:val=""/>
      <w:lvlJc w:val="left"/>
      <w:pPr>
        <w:ind w:left="1547" w:hanging="360"/>
      </w:pPr>
      <w:rPr>
        <w:rFonts w:ascii="Symbol" w:hAnsi="Symbol" w:hint="default"/>
      </w:rPr>
    </w:lvl>
    <w:lvl w:ilvl="4" w:tplc="04090003" w:tentative="1">
      <w:start w:val="1"/>
      <w:numFmt w:val="bullet"/>
      <w:lvlText w:val="o"/>
      <w:lvlJc w:val="left"/>
      <w:pPr>
        <w:ind w:left="2267" w:hanging="360"/>
      </w:pPr>
      <w:rPr>
        <w:rFonts w:ascii="Courier New" w:hAnsi="Courier New" w:cs="Courier New" w:hint="default"/>
      </w:rPr>
    </w:lvl>
    <w:lvl w:ilvl="5" w:tplc="04090005" w:tentative="1">
      <w:start w:val="1"/>
      <w:numFmt w:val="bullet"/>
      <w:lvlText w:val=""/>
      <w:lvlJc w:val="left"/>
      <w:pPr>
        <w:ind w:left="2987" w:hanging="360"/>
      </w:pPr>
      <w:rPr>
        <w:rFonts w:ascii="Wingdings" w:hAnsi="Wingdings" w:hint="default"/>
      </w:rPr>
    </w:lvl>
    <w:lvl w:ilvl="6" w:tplc="04090001" w:tentative="1">
      <w:start w:val="1"/>
      <w:numFmt w:val="bullet"/>
      <w:lvlText w:val=""/>
      <w:lvlJc w:val="left"/>
      <w:pPr>
        <w:ind w:left="3707" w:hanging="360"/>
      </w:pPr>
      <w:rPr>
        <w:rFonts w:ascii="Symbol" w:hAnsi="Symbol" w:hint="default"/>
      </w:rPr>
    </w:lvl>
    <w:lvl w:ilvl="7" w:tplc="04090003" w:tentative="1">
      <w:start w:val="1"/>
      <w:numFmt w:val="bullet"/>
      <w:lvlText w:val="o"/>
      <w:lvlJc w:val="left"/>
      <w:pPr>
        <w:ind w:left="4427" w:hanging="360"/>
      </w:pPr>
      <w:rPr>
        <w:rFonts w:ascii="Courier New" w:hAnsi="Courier New" w:cs="Courier New" w:hint="default"/>
      </w:rPr>
    </w:lvl>
    <w:lvl w:ilvl="8" w:tplc="04090005" w:tentative="1">
      <w:start w:val="1"/>
      <w:numFmt w:val="bullet"/>
      <w:lvlText w:val=""/>
      <w:lvlJc w:val="left"/>
      <w:pPr>
        <w:ind w:left="5147" w:hanging="360"/>
      </w:pPr>
      <w:rPr>
        <w:rFonts w:ascii="Wingdings" w:hAnsi="Wingdings" w:hint="default"/>
      </w:rPr>
    </w:lvl>
  </w:abstractNum>
  <w:abstractNum w:abstractNumId="26" w15:restartNumberingAfterBreak="0">
    <w:nsid w:val="67393070"/>
    <w:multiLevelType w:val="hybridMultilevel"/>
    <w:tmpl w:val="ECE6DB1E"/>
    <w:lvl w:ilvl="0" w:tplc="BAD8956E">
      <w:start w:val="1"/>
      <w:numFmt w:val="bullet"/>
      <w:pStyle w:val="Bulletpointstyle"/>
      <w:lvlText w:val=""/>
      <w:lvlJc w:val="left"/>
      <w:pPr>
        <w:ind w:left="454" w:hanging="227"/>
      </w:pPr>
      <w:rPr>
        <w:rFonts w:ascii="Symbol" w:hAnsi="Symbol" w:hint="default"/>
        <w:color w:val="16818D"/>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7" w15:restartNumberingAfterBreak="0">
    <w:nsid w:val="6F4442BB"/>
    <w:multiLevelType w:val="hybridMultilevel"/>
    <w:tmpl w:val="85DA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F5F7C"/>
    <w:multiLevelType w:val="hybridMultilevel"/>
    <w:tmpl w:val="E89C4A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7581C"/>
    <w:multiLevelType w:val="hybridMultilevel"/>
    <w:tmpl w:val="E1BC9C3A"/>
    <w:lvl w:ilvl="0" w:tplc="0809000F">
      <w:start w:val="1"/>
      <w:numFmt w:val="decimal"/>
      <w:lvlText w:val="%1."/>
      <w:lvlJc w:val="left"/>
      <w:pPr>
        <w:ind w:left="454" w:hanging="227"/>
      </w:pPr>
      <w:rPr>
        <w:rFonts w:hint="default"/>
        <w:color w:val="16818D"/>
      </w:rPr>
    </w:lvl>
    <w:lvl w:ilvl="1" w:tplc="04090003" w:tentative="1">
      <w:start w:val="1"/>
      <w:numFmt w:val="bullet"/>
      <w:lvlText w:val="o"/>
      <w:lvlJc w:val="left"/>
      <w:pPr>
        <w:ind w:left="107" w:hanging="360"/>
      </w:pPr>
      <w:rPr>
        <w:rFonts w:ascii="Courier New" w:hAnsi="Courier New" w:cs="Courier New" w:hint="default"/>
      </w:rPr>
    </w:lvl>
    <w:lvl w:ilvl="2" w:tplc="04090005" w:tentative="1">
      <w:start w:val="1"/>
      <w:numFmt w:val="bullet"/>
      <w:lvlText w:val=""/>
      <w:lvlJc w:val="left"/>
      <w:pPr>
        <w:ind w:left="827" w:hanging="360"/>
      </w:pPr>
      <w:rPr>
        <w:rFonts w:ascii="Wingdings" w:hAnsi="Wingdings" w:hint="default"/>
      </w:rPr>
    </w:lvl>
    <w:lvl w:ilvl="3" w:tplc="04090001" w:tentative="1">
      <w:start w:val="1"/>
      <w:numFmt w:val="bullet"/>
      <w:lvlText w:val=""/>
      <w:lvlJc w:val="left"/>
      <w:pPr>
        <w:ind w:left="1547" w:hanging="360"/>
      </w:pPr>
      <w:rPr>
        <w:rFonts w:ascii="Symbol" w:hAnsi="Symbol" w:hint="default"/>
      </w:rPr>
    </w:lvl>
    <w:lvl w:ilvl="4" w:tplc="04090003" w:tentative="1">
      <w:start w:val="1"/>
      <w:numFmt w:val="bullet"/>
      <w:lvlText w:val="o"/>
      <w:lvlJc w:val="left"/>
      <w:pPr>
        <w:ind w:left="2267" w:hanging="360"/>
      </w:pPr>
      <w:rPr>
        <w:rFonts w:ascii="Courier New" w:hAnsi="Courier New" w:cs="Courier New" w:hint="default"/>
      </w:rPr>
    </w:lvl>
    <w:lvl w:ilvl="5" w:tplc="04090005" w:tentative="1">
      <w:start w:val="1"/>
      <w:numFmt w:val="bullet"/>
      <w:lvlText w:val=""/>
      <w:lvlJc w:val="left"/>
      <w:pPr>
        <w:ind w:left="2987" w:hanging="360"/>
      </w:pPr>
      <w:rPr>
        <w:rFonts w:ascii="Wingdings" w:hAnsi="Wingdings" w:hint="default"/>
      </w:rPr>
    </w:lvl>
    <w:lvl w:ilvl="6" w:tplc="04090001" w:tentative="1">
      <w:start w:val="1"/>
      <w:numFmt w:val="bullet"/>
      <w:lvlText w:val=""/>
      <w:lvlJc w:val="left"/>
      <w:pPr>
        <w:ind w:left="3707" w:hanging="360"/>
      </w:pPr>
      <w:rPr>
        <w:rFonts w:ascii="Symbol" w:hAnsi="Symbol" w:hint="default"/>
      </w:rPr>
    </w:lvl>
    <w:lvl w:ilvl="7" w:tplc="04090003" w:tentative="1">
      <w:start w:val="1"/>
      <w:numFmt w:val="bullet"/>
      <w:lvlText w:val="o"/>
      <w:lvlJc w:val="left"/>
      <w:pPr>
        <w:ind w:left="4427" w:hanging="360"/>
      </w:pPr>
      <w:rPr>
        <w:rFonts w:ascii="Courier New" w:hAnsi="Courier New" w:cs="Courier New" w:hint="default"/>
      </w:rPr>
    </w:lvl>
    <w:lvl w:ilvl="8" w:tplc="04090005" w:tentative="1">
      <w:start w:val="1"/>
      <w:numFmt w:val="bullet"/>
      <w:lvlText w:val=""/>
      <w:lvlJc w:val="left"/>
      <w:pPr>
        <w:ind w:left="5147" w:hanging="360"/>
      </w:pPr>
      <w:rPr>
        <w:rFonts w:ascii="Wingdings" w:hAnsi="Wingdings" w:hint="default"/>
      </w:rPr>
    </w:lvl>
  </w:abstractNum>
  <w:abstractNum w:abstractNumId="30" w15:restartNumberingAfterBreak="0">
    <w:nsid w:val="7EA672A6"/>
    <w:multiLevelType w:val="hybridMultilevel"/>
    <w:tmpl w:val="3064BE78"/>
    <w:lvl w:ilvl="0" w:tplc="08090001">
      <w:start w:val="1"/>
      <w:numFmt w:val="bullet"/>
      <w:lvlText w:val=""/>
      <w:lvlJc w:val="left"/>
      <w:pPr>
        <w:ind w:left="454" w:hanging="227"/>
      </w:pPr>
      <w:rPr>
        <w:rFonts w:ascii="Symbol" w:hAnsi="Symbol" w:hint="default"/>
        <w:color w:val="16818D"/>
      </w:rPr>
    </w:lvl>
    <w:lvl w:ilvl="1" w:tplc="04090003" w:tentative="1">
      <w:start w:val="1"/>
      <w:numFmt w:val="bullet"/>
      <w:lvlText w:val="o"/>
      <w:lvlJc w:val="left"/>
      <w:pPr>
        <w:ind w:left="107" w:hanging="360"/>
      </w:pPr>
      <w:rPr>
        <w:rFonts w:ascii="Courier New" w:hAnsi="Courier New" w:cs="Courier New" w:hint="default"/>
      </w:rPr>
    </w:lvl>
    <w:lvl w:ilvl="2" w:tplc="04090005" w:tentative="1">
      <w:start w:val="1"/>
      <w:numFmt w:val="bullet"/>
      <w:lvlText w:val=""/>
      <w:lvlJc w:val="left"/>
      <w:pPr>
        <w:ind w:left="827" w:hanging="360"/>
      </w:pPr>
      <w:rPr>
        <w:rFonts w:ascii="Wingdings" w:hAnsi="Wingdings" w:hint="default"/>
      </w:rPr>
    </w:lvl>
    <w:lvl w:ilvl="3" w:tplc="04090001" w:tentative="1">
      <w:start w:val="1"/>
      <w:numFmt w:val="bullet"/>
      <w:lvlText w:val=""/>
      <w:lvlJc w:val="left"/>
      <w:pPr>
        <w:ind w:left="1547" w:hanging="360"/>
      </w:pPr>
      <w:rPr>
        <w:rFonts w:ascii="Symbol" w:hAnsi="Symbol" w:hint="default"/>
      </w:rPr>
    </w:lvl>
    <w:lvl w:ilvl="4" w:tplc="04090003" w:tentative="1">
      <w:start w:val="1"/>
      <w:numFmt w:val="bullet"/>
      <w:lvlText w:val="o"/>
      <w:lvlJc w:val="left"/>
      <w:pPr>
        <w:ind w:left="2267" w:hanging="360"/>
      </w:pPr>
      <w:rPr>
        <w:rFonts w:ascii="Courier New" w:hAnsi="Courier New" w:cs="Courier New" w:hint="default"/>
      </w:rPr>
    </w:lvl>
    <w:lvl w:ilvl="5" w:tplc="04090005" w:tentative="1">
      <w:start w:val="1"/>
      <w:numFmt w:val="bullet"/>
      <w:lvlText w:val=""/>
      <w:lvlJc w:val="left"/>
      <w:pPr>
        <w:ind w:left="2987" w:hanging="360"/>
      </w:pPr>
      <w:rPr>
        <w:rFonts w:ascii="Wingdings" w:hAnsi="Wingdings" w:hint="default"/>
      </w:rPr>
    </w:lvl>
    <w:lvl w:ilvl="6" w:tplc="04090001" w:tentative="1">
      <w:start w:val="1"/>
      <w:numFmt w:val="bullet"/>
      <w:lvlText w:val=""/>
      <w:lvlJc w:val="left"/>
      <w:pPr>
        <w:ind w:left="3707" w:hanging="360"/>
      </w:pPr>
      <w:rPr>
        <w:rFonts w:ascii="Symbol" w:hAnsi="Symbol" w:hint="default"/>
      </w:rPr>
    </w:lvl>
    <w:lvl w:ilvl="7" w:tplc="04090003" w:tentative="1">
      <w:start w:val="1"/>
      <w:numFmt w:val="bullet"/>
      <w:lvlText w:val="o"/>
      <w:lvlJc w:val="left"/>
      <w:pPr>
        <w:ind w:left="4427" w:hanging="360"/>
      </w:pPr>
      <w:rPr>
        <w:rFonts w:ascii="Courier New" w:hAnsi="Courier New" w:cs="Courier New" w:hint="default"/>
      </w:rPr>
    </w:lvl>
    <w:lvl w:ilvl="8" w:tplc="04090005" w:tentative="1">
      <w:start w:val="1"/>
      <w:numFmt w:val="bullet"/>
      <w:lvlText w:val=""/>
      <w:lvlJc w:val="left"/>
      <w:pPr>
        <w:ind w:left="5147" w:hanging="360"/>
      </w:pPr>
      <w:rPr>
        <w:rFonts w:ascii="Wingdings" w:hAnsi="Wingdings" w:hint="default"/>
      </w:rPr>
    </w:lvl>
  </w:abstractNum>
  <w:num w:numId="1">
    <w:abstractNumId w:val="11"/>
  </w:num>
  <w:num w:numId="2">
    <w:abstractNumId w:val="10"/>
  </w:num>
  <w:num w:numId="3">
    <w:abstractNumId w:val="24"/>
  </w:num>
  <w:num w:numId="4">
    <w:abstractNumId w:val="1"/>
  </w:num>
  <w:num w:numId="5">
    <w:abstractNumId w:val="12"/>
  </w:num>
  <w:num w:numId="6">
    <w:abstractNumId w:val="6"/>
  </w:num>
  <w:num w:numId="7">
    <w:abstractNumId w:val="4"/>
  </w:num>
  <w:num w:numId="8">
    <w:abstractNumId w:val="26"/>
  </w:num>
  <w:num w:numId="9">
    <w:abstractNumId w:val="16"/>
  </w:num>
  <w:num w:numId="10">
    <w:abstractNumId w:val="25"/>
  </w:num>
  <w:num w:numId="11">
    <w:abstractNumId w:val="0"/>
  </w:num>
  <w:num w:numId="12">
    <w:abstractNumId w:val="28"/>
  </w:num>
  <w:num w:numId="13">
    <w:abstractNumId w:val="17"/>
  </w:num>
  <w:num w:numId="14">
    <w:abstractNumId w:val="14"/>
  </w:num>
  <w:num w:numId="15">
    <w:abstractNumId w:val="29"/>
  </w:num>
  <w:num w:numId="16">
    <w:abstractNumId w:val="30"/>
  </w:num>
  <w:num w:numId="17">
    <w:abstractNumId w:val="27"/>
  </w:num>
  <w:num w:numId="18">
    <w:abstractNumId w:val="23"/>
  </w:num>
  <w:num w:numId="19">
    <w:abstractNumId w:val="9"/>
  </w:num>
  <w:num w:numId="20">
    <w:abstractNumId w:val="21"/>
  </w:num>
  <w:num w:numId="21">
    <w:abstractNumId w:val="15"/>
  </w:num>
  <w:num w:numId="22">
    <w:abstractNumId w:val="5"/>
  </w:num>
  <w:num w:numId="23">
    <w:abstractNumId w:val="19"/>
  </w:num>
  <w:num w:numId="24">
    <w:abstractNumId w:val="20"/>
  </w:num>
  <w:num w:numId="25">
    <w:abstractNumId w:val="7"/>
  </w:num>
  <w:num w:numId="26">
    <w:abstractNumId w:val="2"/>
  </w:num>
  <w:num w:numId="27">
    <w:abstractNumId w:val="22"/>
  </w:num>
  <w:num w:numId="28">
    <w:abstractNumId w:val="13"/>
  </w:num>
  <w:num w:numId="29">
    <w:abstractNumId w:val="18"/>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022E0"/>
    <w:rsid w:val="00003ACB"/>
    <w:rsid w:val="000109DF"/>
    <w:rsid w:val="00021901"/>
    <w:rsid w:val="00041B71"/>
    <w:rsid w:val="00054EE8"/>
    <w:rsid w:val="00095273"/>
    <w:rsid w:val="0009606C"/>
    <w:rsid w:val="000A38FE"/>
    <w:rsid w:val="000C1E0C"/>
    <w:rsid w:val="000C3552"/>
    <w:rsid w:val="000C4AEE"/>
    <w:rsid w:val="000D249D"/>
    <w:rsid w:val="000D33B0"/>
    <w:rsid w:val="000D5C64"/>
    <w:rsid w:val="000F3F9B"/>
    <w:rsid w:val="000F6787"/>
    <w:rsid w:val="00124501"/>
    <w:rsid w:val="00142629"/>
    <w:rsid w:val="0016074C"/>
    <w:rsid w:val="0016248C"/>
    <w:rsid w:val="00164FAC"/>
    <w:rsid w:val="001842C6"/>
    <w:rsid w:val="001929A0"/>
    <w:rsid w:val="001961CF"/>
    <w:rsid w:val="001A0657"/>
    <w:rsid w:val="001A2B4E"/>
    <w:rsid w:val="001A4789"/>
    <w:rsid w:val="001A630E"/>
    <w:rsid w:val="001B50F5"/>
    <w:rsid w:val="001C5D1D"/>
    <w:rsid w:val="001D0AA1"/>
    <w:rsid w:val="001D1C2C"/>
    <w:rsid w:val="001E0F93"/>
    <w:rsid w:val="001E2348"/>
    <w:rsid w:val="001E49F8"/>
    <w:rsid w:val="001F2601"/>
    <w:rsid w:val="0020072D"/>
    <w:rsid w:val="00203393"/>
    <w:rsid w:val="00212459"/>
    <w:rsid w:val="002236E0"/>
    <w:rsid w:val="0022777F"/>
    <w:rsid w:val="00242394"/>
    <w:rsid w:val="00244D02"/>
    <w:rsid w:val="002570DC"/>
    <w:rsid w:val="0026206E"/>
    <w:rsid w:val="00270F9C"/>
    <w:rsid w:val="0027587A"/>
    <w:rsid w:val="002763AB"/>
    <w:rsid w:val="0028263A"/>
    <w:rsid w:val="00290D07"/>
    <w:rsid w:val="00293FCD"/>
    <w:rsid w:val="002B278C"/>
    <w:rsid w:val="002B67FE"/>
    <w:rsid w:val="002D6738"/>
    <w:rsid w:val="002D71D6"/>
    <w:rsid w:val="002E1411"/>
    <w:rsid w:val="002E690D"/>
    <w:rsid w:val="002F44DD"/>
    <w:rsid w:val="00303020"/>
    <w:rsid w:val="00305F9E"/>
    <w:rsid w:val="003156A7"/>
    <w:rsid w:val="0032000E"/>
    <w:rsid w:val="00332387"/>
    <w:rsid w:val="003503FA"/>
    <w:rsid w:val="003609CE"/>
    <w:rsid w:val="00361FC0"/>
    <w:rsid w:val="00363385"/>
    <w:rsid w:val="00372801"/>
    <w:rsid w:val="00374567"/>
    <w:rsid w:val="00376068"/>
    <w:rsid w:val="00382DC4"/>
    <w:rsid w:val="0038646A"/>
    <w:rsid w:val="00387846"/>
    <w:rsid w:val="003B11AC"/>
    <w:rsid w:val="003C2B9D"/>
    <w:rsid w:val="003C3DB7"/>
    <w:rsid w:val="003C5C69"/>
    <w:rsid w:val="003C69DF"/>
    <w:rsid w:val="003D4D7A"/>
    <w:rsid w:val="003E54DA"/>
    <w:rsid w:val="003E74ED"/>
    <w:rsid w:val="003E7C17"/>
    <w:rsid w:val="003F0DFB"/>
    <w:rsid w:val="003F12FC"/>
    <w:rsid w:val="003F5996"/>
    <w:rsid w:val="00405E9B"/>
    <w:rsid w:val="0040786C"/>
    <w:rsid w:val="00420325"/>
    <w:rsid w:val="00423F20"/>
    <w:rsid w:val="004242A1"/>
    <w:rsid w:val="00443418"/>
    <w:rsid w:val="0045550E"/>
    <w:rsid w:val="004663D2"/>
    <w:rsid w:val="004678E9"/>
    <w:rsid w:val="004842E1"/>
    <w:rsid w:val="00492042"/>
    <w:rsid w:val="004B1760"/>
    <w:rsid w:val="004C2355"/>
    <w:rsid w:val="004C324E"/>
    <w:rsid w:val="004D30CB"/>
    <w:rsid w:val="004E2AF3"/>
    <w:rsid w:val="004F5916"/>
    <w:rsid w:val="0051721B"/>
    <w:rsid w:val="00520A48"/>
    <w:rsid w:val="00526C18"/>
    <w:rsid w:val="005375DF"/>
    <w:rsid w:val="005400AC"/>
    <w:rsid w:val="00543C2C"/>
    <w:rsid w:val="00544936"/>
    <w:rsid w:val="005540AA"/>
    <w:rsid w:val="00562346"/>
    <w:rsid w:val="005639DD"/>
    <w:rsid w:val="00566A37"/>
    <w:rsid w:val="00566D41"/>
    <w:rsid w:val="005736B4"/>
    <w:rsid w:val="0058047A"/>
    <w:rsid w:val="005839E4"/>
    <w:rsid w:val="005902BE"/>
    <w:rsid w:val="0059045E"/>
    <w:rsid w:val="00593212"/>
    <w:rsid w:val="00595B42"/>
    <w:rsid w:val="005A7D06"/>
    <w:rsid w:val="005C7496"/>
    <w:rsid w:val="005D1F48"/>
    <w:rsid w:val="005D287B"/>
    <w:rsid w:val="005F11B3"/>
    <w:rsid w:val="005F45AC"/>
    <w:rsid w:val="005F62EE"/>
    <w:rsid w:val="005F7D5A"/>
    <w:rsid w:val="0060173F"/>
    <w:rsid w:val="00603F00"/>
    <w:rsid w:val="00612BF9"/>
    <w:rsid w:val="00615398"/>
    <w:rsid w:val="006206A7"/>
    <w:rsid w:val="006217CC"/>
    <w:rsid w:val="00622F06"/>
    <w:rsid w:val="00625418"/>
    <w:rsid w:val="006424E0"/>
    <w:rsid w:val="00665103"/>
    <w:rsid w:val="00665E92"/>
    <w:rsid w:val="006703FD"/>
    <w:rsid w:val="00682ED0"/>
    <w:rsid w:val="006A3B0D"/>
    <w:rsid w:val="006A5B2E"/>
    <w:rsid w:val="006A635D"/>
    <w:rsid w:val="006B0FB9"/>
    <w:rsid w:val="006B154C"/>
    <w:rsid w:val="006C01C1"/>
    <w:rsid w:val="006C3DFD"/>
    <w:rsid w:val="006D3D74"/>
    <w:rsid w:val="006D55AA"/>
    <w:rsid w:val="006D5D6A"/>
    <w:rsid w:val="006E4237"/>
    <w:rsid w:val="00717DF7"/>
    <w:rsid w:val="007278AE"/>
    <w:rsid w:val="007301F9"/>
    <w:rsid w:val="0075703A"/>
    <w:rsid w:val="00771638"/>
    <w:rsid w:val="00790AF1"/>
    <w:rsid w:val="007A1269"/>
    <w:rsid w:val="007A433D"/>
    <w:rsid w:val="007A7E08"/>
    <w:rsid w:val="007B077A"/>
    <w:rsid w:val="007B5D2C"/>
    <w:rsid w:val="007C7767"/>
    <w:rsid w:val="007F00E9"/>
    <w:rsid w:val="00804619"/>
    <w:rsid w:val="0081169D"/>
    <w:rsid w:val="008233B1"/>
    <w:rsid w:val="008350CA"/>
    <w:rsid w:val="00836FA6"/>
    <w:rsid w:val="00840AE5"/>
    <w:rsid w:val="00844680"/>
    <w:rsid w:val="00844B24"/>
    <w:rsid w:val="00852674"/>
    <w:rsid w:val="008548AE"/>
    <w:rsid w:val="008669DA"/>
    <w:rsid w:val="00866FA8"/>
    <w:rsid w:val="0086716A"/>
    <w:rsid w:val="008676DF"/>
    <w:rsid w:val="0087240E"/>
    <w:rsid w:val="00876023"/>
    <w:rsid w:val="008877C3"/>
    <w:rsid w:val="00890803"/>
    <w:rsid w:val="00893527"/>
    <w:rsid w:val="008956CE"/>
    <w:rsid w:val="00895FE0"/>
    <w:rsid w:val="008A0748"/>
    <w:rsid w:val="008B0C9E"/>
    <w:rsid w:val="008B39F1"/>
    <w:rsid w:val="008C05BF"/>
    <w:rsid w:val="008C4988"/>
    <w:rsid w:val="008D3EDA"/>
    <w:rsid w:val="008D66F0"/>
    <w:rsid w:val="008D6C51"/>
    <w:rsid w:val="008E628D"/>
    <w:rsid w:val="008F2936"/>
    <w:rsid w:val="008F68EB"/>
    <w:rsid w:val="008F6C08"/>
    <w:rsid w:val="009157D0"/>
    <w:rsid w:val="00917160"/>
    <w:rsid w:val="009369FC"/>
    <w:rsid w:val="00945D07"/>
    <w:rsid w:val="00955A1F"/>
    <w:rsid w:val="00971F6F"/>
    <w:rsid w:val="00974548"/>
    <w:rsid w:val="0098489A"/>
    <w:rsid w:val="009915B7"/>
    <w:rsid w:val="009A0284"/>
    <w:rsid w:val="009B71CD"/>
    <w:rsid w:val="009F737E"/>
    <w:rsid w:val="00A054D8"/>
    <w:rsid w:val="00A061B8"/>
    <w:rsid w:val="00A11911"/>
    <w:rsid w:val="00A13CDC"/>
    <w:rsid w:val="00A159BD"/>
    <w:rsid w:val="00A2460C"/>
    <w:rsid w:val="00A321BA"/>
    <w:rsid w:val="00A4108D"/>
    <w:rsid w:val="00A5479D"/>
    <w:rsid w:val="00A551B9"/>
    <w:rsid w:val="00A55DE8"/>
    <w:rsid w:val="00A62EE1"/>
    <w:rsid w:val="00A67ECE"/>
    <w:rsid w:val="00A735CF"/>
    <w:rsid w:val="00A75103"/>
    <w:rsid w:val="00A77AC7"/>
    <w:rsid w:val="00AA103B"/>
    <w:rsid w:val="00AA5C7E"/>
    <w:rsid w:val="00AB022E"/>
    <w:rsid w:val="00AB18CD"/>
    <w:rsid w:val="00AC2C1C"/>
    <w:rsid w:val="00AE7FA0"/>
    <w:rsid w:val="00AF6EC0"/>
    <w:rsid w:val="00B0679B"/>
    <w:rsid w:val="00B0743B"/>
    <w:rsid w:val="00B20FC1"/>
    <w:rsid w:val="00B2323E"/>
    <w:rsid w:val="00B45531"/>
    <w:rsid w:val="00B47123"/>
    <w:rsid w:val="00B546B2"/>
    <w:rsid w:val="00B609B2"/>
    <w:rsid w:val="00B73C2C"/>
    <w:rsid w:val="00B8545F"/>
    <w:rsid w:val="00B95A73"/>
    <w:rsid w:val="00B962B8"/>
    <w:rsid w:val="00BA3C86"/>
    <w:rsid w:val="00BB359B"/>
    <w:rsid w:val="00BB4670"/>
    <w:rsid w:val="00BD7993"/>
    <w:rsid w:val="00BE5511"/>
    <w:rsid w:val="00BE56FC"/>
    <w:rsid w:val="00C4505F"/>
    <w:rsid w:val="00C520C5"/>
    <w:rsid w:val="00C55952"/>
    <w:rsid w:val="00C6187E"/>
    <w:rsid w:val="00C67445"/>
    <w:rsid w:val="00C80581"/>
    <w:rsid w:val="00C8380B"/>
    <w:rsid w:val="00C96F5B"/>
    <w:rsid w:val="00CC0865"/>
    <w:rsid w:val="00CC173D"/>
    <w:rsid w:val="00CD0D36"/>
    <w:rsid w:val="00CD1085"/>
    <w:rsid w:val="00CD448F"/>
    <w:rsid w:val="00CD707D"/>
    <w:rsid w:val="00CE04E1"/>
    <w:rsid w:val="00CE1150"/>
    <w:rsid w:val="00CE4A4E"/>
    <w:rsid w:val="00D07A66"/>
    <w:rsid w:val="00D10FB8"/>
    <w:rsid w:val="00D13A77"/>
    <w:rsid w:val="00D255B3"/>
    <w:rsid w:val="00D26953"/>
    <w:rsid w:val="00D26992"/>
    <w:rsid w:val="00D32865"/>
    <w:rsid w:val="00D370A9"/>
    <w:rsid w:val="00D37BE4"/>
    <w:rsid w:val="00D42371"/>
    <w:rsid w:val="00D6179D"/>
    <w:rsid w:val="00D63C38"/>
    <w:rsid w:val="00D65E44"/>
    <w:rsid w:val="00D74800"/>
    <w:rsid w:val="00D82FD8"/>
    <w:rsid w:val="00D83B6B"/>
    <w:rsid w:val="00D93C6D"/>
    <w:rsid w:val="00D969B3"/>
    <w:rsid w:val="00DB0FF9"/>
    <w:rsid w:val="00DB2F74"/>
    <w:rsid w:val="00DB4A64"/>
    <w:rsid w:val="00DD39D8"/>
    <w:rsid w:val="00DE3951"/>
    <w:rsid w:val="00DE6773"/>
    <w:rsid w:val="00DF05CB"/>
    <w:rsid w:val="00DF594D"/>
    <w:rsid w:val="00E06311"/>
    <w:rsid w:val="00E244B9"/>
    <w:rsid w:val="00E31774"/>
    <w:rsid w:val="00E33B1D"/>
    <w:rsid w:val="00E44477"/>
    <w:rsid w:val="00E63D80"/>
    <w:rsid w:val="00E6483F"/>
    <w:rsid w:val="00E77A3F"/>
    <w:rsid w:val="00E8300B"/>
    <w:rsid w:val="00E83825"/>
    <w:rsid w:val="00E855F0"/>
    <w:rsid w:val="00E86071"/>
    <w:rsid w:val="00E9185E"/>
    <w:rsid w:val="00E96FD4"/>
    <w:rsid w:val="00E9773B"/>
    <w:rsid w:val="00EB512D"/>
    <w:rsid w:val="00EB6F55"/>
    <w:rsid w:val="00EC02C8"/>
    <w:rsid w:val="00ED17DF"/>
    <w:rsid w:val="00ED200D"/>
    <w:rsid w:val="00EE5BBF"/>
    <w:rsid w:val="00EF4520"/>
    <w:rsid w:val="00F0031D"/>
    <w:rsid w:val="00F067D9"/>
    <w:rsid w:val="00F1399B"/>
    <w:rsid w:val="00F14B4F"/>
    <w:rsid w:val="00F20BB8"/>
    <w:rsid w:val="00F2127A"/>
    <w:rsid w:val="00F214F4"/>
    <w:rsid w:val="00F25B40"/>
    <w:rsid w:val="00F30C6D"/>
    <w:rsid w:val="00F363C7"/>
    <w:rsid w:val="00F4062D"/>
    <w:rsid w:val="00F43B4C"/>
    <w:rsid w:val="00F55C02"/>
    <w:rsid w:val="00F65DB4"/>
    <w:rsid w:val="00F72BDD"/>
    <w:rsid w:val="00F8403A"/>
    <w:rsid w:val="00F841A5"/>
    <w:rsid w:val="00F85020"/>
    <w:rsid w:val="00F90FC0"/>
    <w:rsid w:val="00F931A6"/>
    <w:rsid w:val="00FB056A"/>
    <w:rsid w:val="00FB0B82"/>
    <w:rsid w:val="00FB3132"/>
    <w:rsid w:val="00FB6A8C"/>
    <w:rsid w:val="00FC164F"/>
    <w:rsid w:val="00FC2564"/>
    <w:rsid w:val="00FC450D"/>
    <w:rsid w:val="00FC553A"/>
    <w:rsid w:val="00FC5569"/>
    <w:rsid w:val="00FE0A7A"/>
    <w:rsid w:val="00FE1F4E"/>
    <w:rsid w:val="00FE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7F9CA"/>
  <w15:chartTrackingRefBased/>
  <w15:docId w15:val="{FEEFC793-44A5-4D8C-B3B9-0A1C315D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lang w:val="en-GB"/>
    </w:rPr>
  </w:style>
  <w:style w:type="paragraph" w:styleId="Heading1">
    <w:name w:val="heading 1"/>
    <w:basedOn w:val="Subtitle"/>
    <w:next w:val="BodyText"/>
    <w:link w:val="Heading1Char"/>
    <w:uiPriority w:val="9"/>
    <w:qFormat/>
    <w:rsid w:val="00D26953"/>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8"/>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D26953"/>
    <w:pPr>
      <w:spacing w:before="240" w:after="85" w:line="300" w:lineRule="exact"/>
    </w:pPr>
    <w:rPr>
      <w:rFonts w:cs="Tahoma"/>
      <w:b/>
      <w:bCs/>
      <w:color w:val="16818D"/>
      <w:sz w:val="28"/>
      <w:szCs w:val="28"/>
    </w:rPr>
  </w:style>
  <w:style w:type="character" w:customStyle="1" w:styleId="SubtitleChar">
    <w:name w:val="Subtitle Char"/>
    <w:basedOn w:val="DefaultParagraphFont"/>
    <w:link w:val="Subtitle"/>
    <w:uiPriority w:val="11"/>
    <w:rsid w:val="00D26953"/>
    <w:rPr>
      <w:rFonts w:ascii="Tahoma" w:hAnsi="Tahoma" w:cs="Tahoma"/>
      <w:b/>
      <w:bCs/>
      <w:color w:val="16818D"/>
      <w:sz w:val="28"/>
      <w:szCs w:val="28"/>
    </w:rPr>
  </w:style>
  <w:style w:type="character" w:customStyle="1" w:styleId="Heading1Char">
    <w:name w:val="Heading 1 Char"/>
    <w:basedOn w:val="DefaultParagraphFont"/>
    <w:link w:val="Heading1"/>
    <w:uiPriority w:val="9"/>
    <w:rsid w:val="00D26953"/>
    <w:rPr>
      <w:rFonts w:ascii="Tahoma" w:hAnsi="Tahoma" w:cs="Tahoma"/>
      <w:b/>
      <w:color w:val="16818D"/>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unhideWhenUsed/>
    <w:rsid w:val="005540AA"/>
    <w:pPr>
      <w:spacing w:after="120"/>
    </w:pPr>
  </w:style>
  <w:style w:type="character" w:customStyle="1" w:styleId="BodyTextChar">
    <w:name w:val="Body Text Char"/>
    <w:basedOn w:val="DefaultParagraphFont"/>
    <w:link w:val="BodyText"/>
    <w:uiPriority w:val="99"/>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5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CommentText">
    <w:name w:val="annotation text"/>
    <w:basedOn w:val="Normal"/>
    <w:link w:val="CommentTextChar"/>
    <w:uiPriority w:val="99"/>
    <w:unhideWhenUsed/>
    <w:rsid w:val="00CC0865"/>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rsid w:val="00CC0865"/>
    <w:rPr>
      <w:rFonts w:asciiTheme="minorHAnsi" w:hAnsiTheme="minorHAnsi" w:cstheme="minorBidi"/>
      <w:lang w:val="en-GB"/>
    </w:rPr>
  </w:style>
  <w:style w:type="character" w:styleId="CommentReference">
    <w:name w:val="annotation reference"/>
    <w:basedOn w:val="DefaultParagraphFont"/>
    <w:uiPriority w:val="99"/>
    <w:semiHidden/>
    <w:unhideWhenUsed/>
    <w:rsid w:val="00CC0865"/>
    <w:rPr>
      <w:sz w:val="16"/>
      <w:szCs w:val="16"/>
    </w:rPr>
  </w:style>
  <w:style w:type="character" w:styleId="Hyperlink">
    <w:name w:val="Hyperlink"/>
    <w:basedOn w:val="DefaultParagraphFont"/>
    <w:uiPriority w:val="99"/>
    <w:unhideWhenUsed/>
    <w:rsid w:val="00CC0865"/>
    <w:rPr>
      <w:color w:val="0563C1" w:themeColor="hyperlink"/>
      <w:u w:val="single"/>
    </w:rPr>
  </w:style>
  <w:style w:type="paragraph" w:styleId="BalloonText">
    <w:name w:val="Balloon Text"/>
    <w:basedOn w:val="Normal"/>
    <w:link w:val="BalloonTextChar"/>
    <w:uiPriority w:val="99"/>
    <w:semiHidden/>
    <w:unhideWhenUsed/>
    <w:rsid w:val="00CC0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865"/>
    <w:rPr>
      <w:rFonts w:ascii="Segoe UI" w:hAnsi="Segoe UI" w:cs="Segoe UI"/>
      <w:sz w:val="18"/>
      <w:szCs w:val="18"/>
      <w:lang w:val="en-GB"/>
    </w:rPr>
  </w:style>
  <w:style w:type="paragraph" w:styleId="ListParagraph">
    <w:name w:val="List Paragraph"/>
    <w:basedOn w:val="Normal"/>
    <w:uiPriority w:val="34"/>
    <w:qFormat/>
    <w:rsid w:val="00CC0865"/>
    <w:pPr>
      <w:spacing w:after="160" w:line="259" w:lineRule="auto"/>
      <w:ind w:left="720"/>
      <w:contextualSpacing/>
    </w:pPr>
    <w:rPr>
      <w:rFonts w:asciiTheme="minorHAnsi" w:hAnsiTheme="minorHAnsi" w:cstheme="minorBidi"/>
      <w:szCs w:val="22"/>
    </w:rPr>
  </w:style>
  <w:style w:type="character" w:styleId="Strong">
    <w:name w:val="Strong"/>
    <w:basedOn w:val="DefaultParagraphFont"/>
    <w:uiPriority w:val="22"/>
    <w:qFormat/>
    <w:rsid w:val="00CC0865"/>
    <w:rPr>
      <w:b/>
      <w:bCs/>
    </w:rPr>
  </w:style>
  <w:style w:type="paragraph" w:styleId="TOCHeading">
    <w:name w:val="TOC Heading"/>
    <w:basedOn w:val="Heading1"/>
    <w:next w:val="Normal"/>
    <w:uiPriority w:val="39"/>
    <w:unhideWhenUsed/>
    <w:qFormat/>
    <w:rsid w:val="009F737E"/>
    <w:pPr>
      <w:keepNext/>
      <w:keepLines/>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F737E"/>
    <w:pPr>
      <w:spacing w:after="100"/>
    </w:pPr>
  </w:style>
  <w:style w:type="paragraph" w:styleId="TOC2">
    <w:name w:val="toc 2"/>
    <w:basedOn w:val="Normal"/>
    <w:next w:val="Normal"/>
    <w:autoRedefine/>
    <w:uiPriority w:val="39"/>
    <w:unhideWhenUsed/>
    <w:rsid w:val="009F737E"/>
    <w:pPr>
      <w:spacing w:after="100"/>
      <w:ind w:left="220"/>
    </w:pPr>
  </w:style>
  <w:style w:type="paragraph" w:styleId="CommentSubject">
    <w:name w:val="annotation subject"/>
    <w:basedOn w:val="CommentText"/>
    <w:next w:val="CommentText"/>
    <w:link w:val="CommentSubjectChar"/>
    <w:uiPriority w:val="99"/>
    <w:semiHidden/>
    <w:unhideWhenUsed/>
    <w:rsid w:val="0045550E"/>
    <w:pPr>
      <w:spacing w:after="0"/>
    </w:pPr>
    <w:rPr>
      <w:rFonts w:ascii="Tahoma" w:hAnsi="Tahoma" w:cs="Arial"/>
      <w:b/>
      <w:bCs/>
    </w:rPr>
  </w:style>
  <w:style w:type="character" w:customStyle="1" w:styleId="CommentSubjectChar">
    <w:name w:val="Comment Subject Char"/>
    <w:basedOn w:val="CommentTextChar"/>
    <w:link w:val="CommentSubject"/>
    <w:uiPriority w:val="99"/>
    <w:semiHidden/>
    <w:rsid w:val="0045550E"/>
    <w:rPr>
      <w:rFonts w:ascii="Tahoma" w:hAnsi="Tahoma" w:cstheme="minorBidi"/>
      <w:b/>
      <w:bCs/>
      <w:lang w:val="en-GB"/>
    </w:rPr>
  </w:style>
  <w:style w:type="character" w:styleId="FollowedHyperlink">
    <w:name w:val="FollowedHyperlink"/>
    <w:basedOn w:val="DefaultParagraphFont"/>
    <w:uiPriority w:val="99"/>
    <w:semiHidden/>
    <w:unhideWhenUsed/>
    <w:rsid w:val="002B67FE"/>
    <w:rPr>
      <w:color w:val="954F72" w:themeColor="followedHyperlink"/>
      <w:u w:val="single"/>
    </w:rPr>
  </w:style>
  <w:style w:type="character" w:styleId="Emphasis">
    <w:name w:val="Emphasis"/>
    <w:basedOn w:val="DefaultParagraphFont"/>
    <w:uiPriority w:val="20"/>
    <w:qFormat/>
    <w:rsid w:val="008C4988"/>
    <w:rPr>
      <w:b/>
      <w:bCs/>
      <w:i w:val="0"/>
      <w:iCs w:val="0"/>
    </w:rPr>
  </w:style>
  <w:style w:type="character" w:customStyle="1" w:styleId="st1">
    <w:name w:val="st1"/>
    <w:basedOn w:val="DefaultParagraphFont"/>
    <w:rsid w:val="008C4988"/>
  </w:style>
  <w:style w:type="paragraph" w:styleId="FootnoteText">
    <w:name w:val="footnote text"/>
    <w:basedOn w:val="Normal"/>
    <w:link w:val="FootnoteTextChar"/>
    <w:uiPriority w:val="99"/>
    <w:semiHidden/>
    <w:unhideWhenUsed/>
    <w:rsid w:val="003C2B9D"/>
    <w:rPr>
      <w:sz w:val="20"/>
    </w:rPr>
  </w:style>
  <w:style w:type="character" w:customStyle="1" w:styleId="FootnoteTextChar">
    <w:name w:val="Footnote Text Char"/>
    <w:basedOn w:val="DefaultParagraphFont"/>
    <w:link w:val="FootnoteText"/>
    <w:uiPriority w:val="99"/>
    <w:semiHidden/>
    <w:rsid w:val="003C2B9D"/>
    <w:rPr>
      <w:rFonts w:ascii="Tahoma" w:hAnsi="Tahoma"/>
      <w:lang w:val="en-GB"/>
    </w:rPr>
  </w:style>
  <w:style w:type="character" w:styleId="FootnoteReference">
    <w:name w:val="footnote reference"/>
    <w:basedOn w:val="DefaultParagraphFont"/>
    <w:uiPriority w:val="99"/>
    <w:semiHidden/>
    <w:unhideWhenUsed/>
    <w:rsid w:val="003C2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1153">
      <w:bodyDiv w:val="1"/>
      <w:marLeft w:val="0"/>
      <w:marRight w:val="0"/>
      <w:marTop w:val="0"/>
      <w:marBottom w:val="0"/>
      <w:divBdr>
        <w:top w:val="none" w:sz="0" w:space="0" w:color="auto"/>
        <w:left w:val="none" w:sz="0" w:space="0" w:color="auto"/>
        <w:bottom w:val="none" w:sz="0" w:space="0" w:color="auto"/>
        <w:right w:val="none" w:sz="0" w:space="0" w:color="auto"/>
      </w:divBdr>
    </w:div>
    <w:div w:id="260530888">
      <w:bodyDiv w:val="1"/>
      <w:marLeft w:val="0"/>
      <w:marRight w:val="0"/>
      <w:marTop w:val="0"/>
      <w:marBottom w:val="0"/>
      <w:divBdr>
        <w:top w:val="none" w:sz="0" w:space="0" w:color="auto"/>
        <w:left w:val="none" w:sz="0" w:space="0" w:color="auto"/>
        <w:bottom w:val="none" w:sz="0" w:space="0" w:color="auto"/>
        <w:right w:val="none" w:sz="0" w:space="0" w:color="auto"/>
      </w:divBdr>
    </w:div>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908882201">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intranet.uwe.ac.uk/tasks-guides/collection/enhancement-framework" TargetMode="External"/><Relationship Id="rId26" Type="http://schemas.openxmlformats.org/officeDocument/2006/relationships/hyperlink" Target="https://www1.uwe.ac.uk/students/academicadvice/assessments.aspx" TargetMode="External"/><Relationship Id="rId39" Type="http://schemas.openxmlformats.org/officeDocument/2006/relationships/hyperlink" Target="https://intranet.uwe.ac.uk/tasks-guides/Guide/annual-monitoring" TargetMode="External"/><Relationship Id="rId21" Type="http://schemas.openxmlformats.org/officeDocument/2006/relationships/hyperlink" Target="https://www1.uwe.ac.uk/students/studysupport/disabilityservice/reasonableadjustments.aspx" TargetMode="External"/><Relationship Id="rId34" Type="http://schemas.openxmlformats.org/officeDocument/2006/relationships/hyperlink" Target="https://www1.uwe.ac.uk/students/academicadvice/degreeclassification/awardboardsandresults.aspx" TargetMode="External"/><Relationship Id="rId42" Type="http://schemas.openxmlformats.org/officeDocument/2006/relationships/hyperlink" Target="https://www1.uwe.ac.uk/about/departmentsandservices/professionalservices/academicservices/regulationsandquality/regulationsandprocedures.aspx" TargetMode="External"/><Relationship Id="rId47" Type="http://schemas.openxmlformats.org/officeDocument/2006/relationships/hyperlink" Target="http://info.uwe.ac.uk/myuwe/guidance/marks/modules-marks.asp" TargetMode="External"/><Relationship Id="rId50" Type="http://schemas.openxmlformats.org/officeDocument/2006/relationships/hyperlink" Target="https://www1.uwe.ac.uk/students/studysupport/studyskills/assessments/assessmentfeedback.aspx" TargetMode="External"/><Relationship Id="rId55" Type="http://schemas.openxmlformats.org/officeDocument/2006/relationships/hyperlink" Target="https://www1.uwe.ac.uk/about/contactus/complaints.aspx"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1.uwe.ac.uk/about/departmentsandservices/professionalservices/academicservices/regulationsandquality/enhancementframework.aspx" TargetMode="External"/><Relationship Id="rId25" Type="http://schemas.openxmlformats.org/officeDocument/2006/relationships/hyperlink" Target="https://www.thestudentsunion.co.uk/advice-centre/academic/" TargetMode="External"/><Relationship Id="rId33" Type="http://schemas.openxmlformats.org/officeDocument/2006/relationships/hyperlink" Target="https://www1.uwe.ac.uk/about/departmentsandservices/professionalservices/academicservices/regulationsandquality/regulationsandprocedures.aspx" TargetMode="External"/><Relationship Id="rId38" Type="http://schemas.openxmlformats.org/officeDocument/2006/relationships/hyperlink" Target="https://intranet.uwe.ac.uk/tasks-guides/Guide/continuous-improvement-tool" TargetMode="External"/><Relationship Id="rId46" Type="http://schemas.openxmlformats.org/officeDocument/2006/relationships/hyperlink" Target="http://www.thestudentsunion/advice-centre/academic/"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kscqa.org.uk/wp-content/uploads/2018/03/Revised-UK-Quality-Code-for-Higher-Education_English.pdf" TargetMode="External"/><Relationship Id="rId20" Type="http://schemas.openxmlformats.org/officeDocument/2006/relationships/hyperlink" Target="https://www1.uwe.ac.uk/about/corporateinformation/policies.aspx" TargetMode="External"/><Relationship Id="rId29" Type="http://schemas.openxmlformats.org/officeDocument/2006/relationships/hyperlink" Target="https://www1.uwe.ac.uk/students/studysupport/studyskills/assessments/assessmentfeedback.aspx" TargetMode="External"/><Relationship Id="rId41" Type="http://schemas.openxmlformats.org/officeDocument/2006/relationships/hyperlink" Target="https://ukscqa.org.uk/wp-content/uploads/2018/03/Revised-UK-Quality-Code-for-Higher-Education_English.pdf" TargetMode="External"/><Relationship Id="rId54" Type="http://schemas.openxmlformats.org/officeDocument/2006/relationships/hyperlink" Target="https://www1.uwe.ac.uk/students/academicadvice/academicappeal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1.uwe.ac.uk/about/departmentsandservices/professionalservices/academicservices/regulationsandquality/regulationsandprocedures.aspx" TargetMode="External"/><Relationship Id="rId32" Type="http://schemas.openxmlformats.org/officeDocument/2006/relationships/hyperlink" Target="https://www1.uwe.ac.uk/students/studysupport/disabilityservice/disabilitysupport/typesofsupport.aspx" TargetMode="External"/><Relationship Id="rId37" Type="http://schemas.openxmlformats.org/officeDocument/2006/relationships/hyperlink" Target="https://intranet.uwe.ac.uk/tasks-guides/Guide/annual-monitoring" TargetMode="External"/><Relationship Id="rId40" Type="http://schemas.openxmlformats.org/officeDocument/2006/relationships/hyperlink" Target="https://intranet.uwe.ac.uk/tasks-guides/collection/enhancement-framework" TargetMode="External"/><Relationship Id="rId45" Type="http://schemas.openxmlformats.org/officeDocument/2006/relationships/hyperlink" Target="http://www.uwe.ac.uk/students/academicadvice/assessments.aspx" TargetMode="External"/><Relationship Id="rId53" Type="http://schemas.openxmlformats.org/officeDocument/2006/relationships/hyperlink" Target="https://www1.uwe.ac.uk/students/studysupport/disabilityservice/disabilitysupport/typesofsupport.aspx"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0.jpeg"/><Relationship Id="rId23" Type="http://schemas.openxmlformats.org/officeDocument/2006/relationships/hyperlink" Target="https://intranet.uwe.ac.uk/sites/SAM/Pages/Assessment-schedules.aspx" TargetMode="External"/><Relationship Id="rId28" Type="http://schemas.openxmlformats.org/officeDocument/2006/relationships/hyperlink" Target="https://www.heacademy.ac.uk/knowledge-hub/developing-engagement-feedback-toolkit-deft" TargetMode="External"/><Relationship Id="rId36" Type="http://schemas.openxmlformats.org/officeDocument/2006/relationships/hyperlink" Target="http://www1.uwe.ac.uk/about/contactus/complaints.aspx" TargetMode="External"/><Relationship Id="rId49" Type="http://schemas.openxmlformats.org/officeDocument/2006/relationships/hyperlink" Target="https://intranet.uwe.ac.uk/sites/SAM/Pages/Assessment-schedules.aspx" TargetMode="External"/><Relationship Id="rId57" Type="http://schemas.openxmlformats.org/officeDocument/2006/relationships/hyperlink" Target="https://intranet.uwe.ac.uk/tasks-guides/Guide/annual-monitoring" TargetMode="External"/><Relationship Id="rId10" Type="http://schemas.openxmlformats.org/officeDocument/2006/relationships/footnotes" Target="footnotes.xml"/><Relationship Id="rId19" Type="http://schemas.openxmlformats.org/officeDocument/2006/relationships/hyperlink" Target="https://www1.uwe.ac.uk/aboutus/policies" TargetMode="External"/><Relationship Id="rId31" Type="http://schemas.openxmlformats.org/officeDocument/2006/relationships/hyperlink" Target="https://intranet.uwe.ac.uk/sites/SAM/Pages/Assessment.aspx" TargetMode="External"/><Relationship Id="rId44" Type="http://schemas.openxmlformats.org/officeDocument/2006/relationships/hyperlink" Target="https://www1.uwe.ac.uk/about/corporateinformation/policies.aspx" TargetMode="External"/><Relationship Id="rId52" Type="http://schemas.openxmlformats.org/officeDocument/2006/relationships/hyperlink" Target="https://www1.uwe.ac.uk/students/academicadvice/degreeclassification/awardboardsandresult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1.uwe.ac.uk/students/studysupport/disabilityservice/reasonableadjustments.aspx" TargetMode="External"/><Relationship Id="rId27" Type="http://schemas.openxmlformats.org/officeDocument/2006/relationships/hyperlink" Target="https://www1.uwe.ac.uk/students/academicadvice/assessments/assessmentoffences.aspx" TargetMode="External"/><Relationship Id="rId30" Type="http://schemas.openxmlformats.org/officeDocument/2006/relationships/hyperlink" Target="https://www.heacademy.ac.uk/knowledge-hub/developing-engagement-feedback-toolkit-deft" TargetMode="External"/><Relationship Id="rId35" Type="http://schemas.openxmlformats.org/officeDocument/2006/relationships/hyperlink" Target="http://www1.uwe.ac.uk/students/academicadvice/academicappeals.aspx" TargetMode="External"/><Relationship Id="rId43" Type="http://schemas.openxmlformats.org/officeDocument/2006/relationships/hyperlink" Target="https://www1.uwe.ac.uk/about/departmentsandservices/professionalservices/academicservices/regulationsandquality/enhancementframework.aspx" TargetMode="External"/><Relationship Id="rId48" Type="http://schemas.openxmlformats.org/officeDocument/2006/relationships/hyperlink" Target="https://www1.uwe.ac.uk/students/studysupport/disabilityservice/reasonableadjustments.aspx" TargetMode="External"/><Relationship Id="rId56" Type="http://schemas.openxmlformats.org/officeDocument/2006/relationships/hyperlink" Target="https://intranet.uwe.ac.uk/tasks-guides/Guide/annual-monitoring" TargetMode="External"/><Relationship Id="rId8" Type="http://schemas.openxmlformats.org/officeDocument/2006/relationships/settings" Target="settings.xml"/><Relationship Id="rId51" Type="http://schemas.openxmlformats.org/officeDocument/2006/relationships/hyperlink" Target="https://www.heacademy.ac.uk/knowledge-hub/developing-engagement-feedback-toolkit-def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7ba92a-5764-4297-b5f7-6ea117412624">NAYYJSKVSPAS-2-446</_dlc_DocId>
    <_dlc_DocIdUrl xmlns="037ba92a-5764-4297-b5f7-6ea117412624">
      <Url>https://docs.uwe.ac.uk/ou/Communications/_layouts/15/DocIdRedir.aspx?ID=NAYYJSKVSPAS-2-446</Url>
      <Description>NAYYJSKVSPAS-2-446</Description>
    </_dlc_DocIdUrl>
    <Document_x0020_Type xmlns="3a4ab234-afbc-41ab-b2db-358d80304e46">Main Issue</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81CE-5DFC-4F05-9D93-34C3D2EC9D27}">
  <ds:schemaRefs>
    <ds:schemaRef ds:uri="http://purl.org/dc/terms/"/>
    <ds:schemaRef ds:uri="http://schemas.openxmlformats.org/package/2006/metadata/core-properties"/>
    <ds:schemaRef ds:uri="http://schemas.microsoft.com/office/2006/documentManagement/types"/>
    <ds:schemaRef ds:uri="3a4ab234-afbc-41ab-b2db-358d80304e46"/>
    <ds:schemaRef ds:uri="037ba92a-5764-4297-b5f7-6ea1174126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62E6EDB-ED4C-46EF-96E6-D94015DFC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F6BF4-7A82-4DE3-87EA-2EDE6FCE659D}">
  <ds:schemaRefs>
    <ds:schemaRef ds:uri="http://schemas.microsoft.com/sharepoint/events"/>
  </ds:schemaRefs>
</ds:datastoreItem>
</file>

<file path=customXml/itemProps4.xml><?xml version="1.0" encoding="utf-8"?>
<ds:datastoreItem xmlns:ds="http://schemas.openxmlformats.org/officeDocument/2006/customXml" ds:itemID="{C7889C88-DA8C-4A5D-A1C2-DF3FD5EADDBC}">
  <ds:schemaRefs>
    <ds:schemaRef ds:uri="http://schemas.microsoft.com/sharepoint/v3/contenttype/forms"/>
  </ds:schemaRefs>
</ds:datastoreItem>
</file>

<file path=customXml/itemProps5.xml><?xml version="1.0" encoding="utf-8"?>
<ds:datastoreItem xmlns:ds="http://schemas.openxmlformats.org/officeDocument/2006/customXml" ds:itemID="{679B0ACF-3719-486B-B9D1-6BCC89C6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18</Pages>
  <Words>5435</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 (CORAS)</cp:lastModifiedBy>
  <cp:revision>12</cp:revision>
  <cp:lastPrinted>2018-08-01T14:35:00Z</cp:lastPrinted>
  <dcterms:created xsi:type="dcterms:W3CDTF">2018-09-17T09:49:00Z</dcterms:created>
  <dcterms:modified xsi:type="dcterms:W3CDTF">2018-10-30T14:27:00Z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e138d91f-6d93-4264-a3a2-e113cb05b3cb</vt:lpwstr>
  </property>
  <property fmtid="{D5CDD505-2E9C-101B-9397-08002B2CF9AE}" pid="3" name="ContentTypeId">
    <vt:lpwstr>0x01010072FC3F4283AECA48BCBDDFCF4103160C</vt:lpwstr>
  </property>
</Properties>
</file>