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2.xml" ContentType="application/vnd.openxmlformats-officedocument.customXmlProperties+xml"/>
  <Override PartName="/customXml/itemProps3.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customXml/itemProps1.xml" ContentType="application/vnd.openxmlformats-officedocument.customXmlProperties+xml"/>
  <Default Extension="rels" ContentType="application/vnd.openxmlformats-package.relationships+xml"/>
  <Override PartName="/word/diagrams/colors1.xml" ContentType="application/vnd.openxmlformats-officedocument.drawingml.diagramColor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FAB8E" w14:textId="77777777" w:rsidR="00BE3B4C" w:rsidRPr="00442EAE" w:rsidRDefault="00BE3B4C" w:rsidP="00BE3B4C">
      <w:pPr>
        <w:suppressAutoHyphens/>
        <w:spacing w:after="0" w:line="240" w:lineRule="auto"/>
        <w:rPr>
          <w:rFonts w:ascii="Tahoma" w:eastAsia="Calibri" w:hAnsi="Tahoma" w:cs="Tahoma"/>
          <w:b/>
          <w:sz w:val="44"/>
          <w:szCs w:val="44"/>
          <w:lang w:eastAsia="ar-SA"/>
        </w:rPr>
      </w:pPr>
      <w:r w:rsidRPr="00442EAE">
        <w:rPr>
          <w:rFonts w:ascii="Tahoma" w:eastAsia="Calibri" w:hAnsi="Tahoma" w:cs="Tahoma"/>
          <w:b/>
          <w:noProof/>
          <w:sz w:val="44"/>
          <w:szCs w:val="44"/>
          <w:lang w:eastAsia="en-GB"/>
        </w:rPr>
        <w:drawing>
          <wp:inline distT="0" distB="0" distL="0" distR="0" wp14:anchorId="7B4F9A7C" wp14:editId="37E672B8">
            <wp:extent cx="1428949" cy="714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E new logo.png"/>
                    <pic:cNvPicPr/>
                  </pic:nvPicPr>
                  <pic:blipFill>
                    <a:blip r:embed="rId7">
                      <a:extLst>
                        <a:ext uri="{28A0092B-C50C-407E-A947-70E740481C1C}">
                          <a14:useLocalDpi xmlns:a14="http://schemas.microsoft.com/office/drawing/2010/main" val="0"/>
                        </a:ext>
                      </a:extLst>
                    </a:blip>
                    <a:stretch>
                      <a:fillRect/>
                    </a:stretch>
                  </pic:blipFill>
                  <pic:spPr>
                    <a:xfrm>
                      <a:off x="0" y="0"/>
                      <a:ext cx="1428949" cy="714475"/>
                    </a:xfrm>
                    <a:prstGeom prst="rect">
                      <a:avLst/>
                    </a:prstGeom>
                  </pic:spPr>
                </pic:pic>
              </a:graphicData>
            </a:graphic>
          </wp:inline>
        </w:drawing>
      </w:r>
    </w:p>
    <w:p w14:paraId="04D5174B" w14:textId="77777777" w:rsidR="00BE3B4C" w:rsidRPr="00442EAE" w:rsidRDefault="00BE3B4C" w:rsidP="00BE3B4C">
      <w:pPr>
        <w:suppressAutoHyphens/>
        <w:spacing w:after="0" w:line="240" w:lineRule="auto"/>
        <w:rPr>
          <w:rFonts w:ascii="Tahoma" w:eastAsia="Calibri" w:hAnsi="Tahoma" w:cs="Tahoma"/>
          <w:b/>
          <w:sz w:val="44"/>
          <w:szCs w:val="44"/>
          <w:lang w:eastAsia="ar-SA"/>
        </w:rPr>
      </w:pPr>
    </w:p>
    <w:p w14:paraId="7DEB4E44" w14:textId="77777777" w:rsidR="00BE3B4C" w:rsidRPr="00442EAE" w:rsidRDefault="00BE3B4C" w:rsidP="00BE3B4C">
      <w:pPr>
        <w:suppressAutoHyphens/>
        <w:spacing w:after="0" w:line="240" w:lineRule="auto"/>
        <w:jc w:val="center"/>
        <w:rPr>
          <w:rFonts w:ascii="Tahoma" w:eastAsia="Calibri" w:hAnsi="Tahoma" w:cs="Tahoma"/>
          <w:b/>
          <w:sz w:val="28"/>
          <w:szCs w:val="32"/>
          <w:lang w:eastAsia="ar-SA"/>
        </w:rPr>
      </w:pPr>
      <w:r w:rsidRPr="00442EAE">
        <w:rPr>
          <w:rFonts w:ascii="Tahoma" w:eastAsia="Calibri" w:hAnsi="Tahoma" w:cs="Tahoma"/>
          <w:b/>
          <w:sz w:val="40"/>
          <w:szCs w:val="44"/>
          <w:lang w:eastAsia="ar-SA"/>
        </w:rPr>
        <w:t>Inclusivity 2020</w:t>
      </w:r>
    </w:p>
    <w:p w14:paraId="4726857B" w14:textId="7643DC65" w:rsidR="00BE3B4C" w:rsidRPr="00442EAE" w:rsidRDefault="00BE3B4C" w:rsidP="00BE3B4C">
      <w:pPr>
        <w:suppressAutoHyphens/>
        <w:spacing w:after="0" w:line="240" w:lineRule="auto"/>
        <w:jc w:val="center"/>
        <w:rPr>
          <w:rFonts w:ascii="Tahoma" w:eastAsia="Calibri" w:hAnsi="Tahoma" w:cs="Tahoma"/>
          <w:sz w:val="24"/>
          <w:lang w:eastAsia="ar-SA"/>
        </w:rPr>
      </w:pPr>
      <w:r w:rsidRPr="00442EAE">
        <w:rPr>
          <w:rFonts w:ascii="Tahoma" w:eastAsia="Calibri" w:hAnsi="Tahoma" w:cs="Tahoma"/>
          <w:b/>
          <w:sz w:val="32"/>
          <w:szCs w:val="28"/>
          <w:lang w:eastAsia="ar-SA"/>
        </w:rPr>
        <w:t>Single Equality Scheme 2016-2020</w:t>
      </w:r>
    </w:p>
    <w:p w14:paraId="2BDBA669" w14:textId="77777777" w:rsidR="00BE3B4C" w:rsidRPr="00442EAE" w:rsidRDefault="00BE3B4C" w:rsidP="00BE3B4C">
      <w:pPr>
        <w:suppressAutoHyphens/>
        <w:spacing w:after="0" w:line="240" w:lineRule="auto"/>
        <w:rPr>
          <w:rFonts w:ascii="Tahoma" w:eastAsia="Times New Roman" w:hAnsi="Tahoma" w:cs="Tahoma"/>
          <w:sz w:val="24"/>
          <w:szCs w:val="24"/>
          <w:lang w:eastAsia="ar-SA"/>
        </w:rPr>
      </w:pPr>
    </w:p>
    <w:p w14:paraId="4A1FCE18" w14:textId="77777777" w:rsidR="00BE3B4C" w:rsidRPr="00442EAE" w:rsidRDefault="00BE3B4C" w:rsidP="00BE3B4C">
      <w:pPr>
        <w:suppressAutoHyphens/>
        <w:spacing w:after="0" w:line="240" w:lineRule="auto"/>
        <w:rPr>
          <w:rFonts w:ascii="Tahoma" w:eastAsia="Times New Roman" w:hAnsi="Tahoma" w:cs="Tahoma"/>
          <w:i/>
          <w:sz w:val="24"/>
          <w:szCs w:val="24"/>
          <w:lang w:eastAsia="ar-SA"/>
        </w:rPr>
      </w:pPr>
    </w:p>
    <w:p w14:paraId="41324290" w14:textId="4DEE540D" w:rsidR="00BE3B4C" w:rsidRPr="00442EAE" w:rsidRDefault="00BE3B4C" w:rsidP="00BE3B4C">
      <w:pPr>
        <w:suppressAutoHyphens/>
        <w:spacing w:after="0" w:line="276" w:lineRule="auto"/>
        <w:rPr>
          <w:rFonts w:ascii="Tahoma" w:eastAsia="Times New Roman" w:hAnsi="Tahoma" w:cs="Tahoma"/>
          <w:i/>
          <w:sz w:val="24"/>
          <w:szCs w:val="24"/>
          <w:lang w:eastAsia="ar-SA"/>
        </w:rPr>
      </w:pPr>
      <w:r w:rsidRPr="00442EAE">
        <w:rPr>
          <w:rFonts w:ascii="Tahoma" w:eastAsia="Times New Roman" w:hAnsi="Tahoma" w:cs="Tahoma"/>
          <w:i/>
          <w:sz w:val="24"/>
          <w:szCs w:val="24"/>
          <w:lang w:eastAsia="ar-SA"/>
        </w:rPr>
        <w:t xml:space="preserve">“At UWE Bristol, we passionately believe in inclusivity and opportunity for all students, staff and the wider community. We recognise the key role education has in helping transform society, to the benefit of all individuals and communities. As a University, we place considerable value on the diversity of our student body and this is increasingly reflected in the diversity of our staff. This diversity brings significant benefits to the University, greatly enriching our learning and working environment and through this Scheme we will see this continue to grow. </w:t>
      </w:r>
    </w:p>
    <w:p w14:paraId="403071F8" w14:textId="77777777" w:rsidR="00BE3B4C" w:rsidRPr="00442EAE" w:rsidRDefault="00BE3B4C" w:rsidP="00BE3B4C">
      <w:pPr>
        <w:suppressAutoHyphens/>
        <w:spacing w:after="0" w:line="276" w:lineRule="auto"/>
        <w:rPr>
          <w:rFonts w:ascii="Tahoma" w:eastAsia="Times New Roman" w:hAnsi="Tahoma" w:cs="Tahoma"/>
          <w:i/>
          <w:sz w:val="24"/>
          <w:szCs w:val="24"/>
          <w:lang w:eastAsia="ar-SA"/>
        </w:rPr>
      </w:pPr>
    </w:p>
    <w:p w14:paraId="1D9100E7" w14:textId="77777777" w:rsidR="00BE3B4C" w:rsidRPr="00442EAE" w:rsidRDefault="00BE3B4C" w:rsidP="00BE3B4C">
      <w:pPr>
        <w:suppressAutoHyphens/>
        <w:spacing w:after="0" w:line="276" w:lineRule="auto"/>
        <w:rPr>
          <w:rFonts w:ascii="Tahoma" w:eastAsia="Times New Roman" w:hAnsi="Tahoma" w:cs="Tahoma"/>
          <w:i/>
          <w:sz w:val="24"/>
          <w:szCs w:val="24"/>
          <w:lang w:eastAsia="ar-SA"/>
        </w:rPr>
      </w:pPr>
      <w:r w:rsidRPr="00442EAE">
        <w:rPr>
          <w:rFonts w:ascii="Tahoma" w:eastAsia="Times New Roman" w:hAnsi="Tahoma" w:cs="Tahoma"/>
          <w:i/>
          <w:sz w:val="24"/>
          <w:szCs w:val="24"/>
          <w:lang w:eastAsia="ar-SA"/>
        </w:rPr>
        <w:t xml:space="preserve">At UWE Bristol, we aim to offer opportunities to our students and staff that will enable them to develop the skills and knowledge to thrive in their lives, regardless of age, disability, gender, gender identity, marriage or civil partnership status, pregnancy or maternity, race, religion or belief, or sexual orientation. </w:t>
      </w:r>
    </w:p>
    <w:p w14:paraId="5EDC4E2C" w14:textId="77777777" w:rsidR="00BE3B4C" w:rsidRPr="00442EAE" w:rsidRDefault="00BE3B4C" w:rsidP="00BE3B4C">
      <w:pPr>
        <w:suppressAutoHyphens/>
        <w:spacing w:after="0" w:line="276" w:lineRule="auto"/>
        <w:rPr>
          <w:rFonts w:ascii="Tahoma" w:eastAsia="Times New Roman" w:hAnsi="Tahoma" w:cs="Tahoma"/>
          <w:i/>
          <w:sz w:val="24"/>
          <w:szCs w:val="24"/>
          <w:lang w:eastAsia="ar-SA"/>
        </w:rPr>
      </w:pPr>
    </w:p>
    <w:p w14:paraId="6430CDAE" w14:textId="77777777" w:rsidR="00791F51" w:rsidRPr="00442EAE" w:rsidRDefault="00BE3B4C" w:rsidP="00BE3B4C">
      <w:pPr>
        <w:suppressAutoHyphens/>
        <w:spacing w:after="0" w:line="276" w:lineRule="auto"/>
        <w:rPr>
          <w:rFonts w:ascii="Tahoma" w:eastAsia="Times New Roman" w:hAnsi="Tahoma" w:cs="Tahoma"/>
          <w:i/>
          <w:sz w:val="24"/>
          <w:szCs w:val="24"/>
          <w:lang w:eastAsia="ar-SA"/>
        </w:rPr>
      </w:pPr>
      <w:r w:rsidRPr="00442EAE">
        <w:rPr>
          <w:rFonts w:ascii="Tahoma" w:eastAsia="Times New Roman" w:hAnsi="Tahoma" w:cs="Tahoma"/>
          <w:i/>
          <w:sz w:val="24"/>
          <w:szCs w:val="24"/>
          <w:lang w:eastAsia="ar-SA"/>
        </w:rPr>
        <w:t>As Vice-Chancellor, I am deeply proud of our goal to achieve a university community free from discrimination, where all students and staff treat each other with respect and can reach their full potential.”</w:t>
      </w:r>
      <w:r w:rsidR="003D4E46" w:rsidRPr="00442EAE">
        <w:rPr>
          <w:rFonts w:ascii="Tahoma" w:eastAsia="Times New Roman" w:hAnsi="Tahoma" w:cs="Tahoma"/>
          <w:i/>
          <w:sz w:val="24"/>
          <w:szCs w:val="24"/>
          <w:lang w:eastAsia="ar-SA"/>
        </w:rPr>
        <w:t xml:space="preserve">     </w:t>
      </w:r>
    </w:p>
    <w:p w14:paraId="266F3CE1" w14:textId="22D86F41" w:rsidR="00BE3B4C" w:rsidRPr="00442EAE" w:rsidRDefault="00BE3B4C" w:rsidP="00BE3B4C">
      <w:pPr>
        <w:suppressAutoHyphens/>
        <w:spacing w:after="0" w:line="276" w:lineRule="auto"/>
        <w:rPr>
          <w:rFonts w:ascii="Tahoma" w:eastAsia="Times New Roman" w:hAnsi="Tahoma" w:cs="Tahoma"/>
          <w:b/>
          <w:bCs/>
          <w:i/>
          <w:sz w:val="24"/>
          <w:szCs w:val="24"/>
          <w:lang w:eastAsia="ar-SA"/>
        </w:rPr>
      </w:pPr>
      <w:r w:rsidRPr="00442EAE">
        <w:rPr>
          <w:rFonts w:ascii="Tahoma" w:eastAsia="Times New Roman" w:hAnsi="Tahoma" w:cs="Tahoma"/>
          <w:b/>
          <w:bCs/>
          <w:i/>
          <w:sz w:val="24"/>
          <w:szCs w:val="24"/>
          <w:lang w:eastAsia="ar-SA"/>
        </w:rPr>
        <w:t>Steve West, Vice-Chancellor</w:t>
      </w:r>
    </w:p>
    <w:p w14:paraId="147F41DB" w14:textId="77777777" w:rsidR="00BE3B4C" w:rsidRPr="00442EAE" w:rsidRDefault="00BE3B4C" w:rsidP="00BE3B4C">
      <w:pPr>
        <w:suppressAutoHyphens/>
        <w:spacing w:after="0" w:line="276" w:lineRule="auto"/>
        <w:rPr>
          <w:rFonts w:ascii="Tahoma" w:eastAsia="Times New Roman" w:hAnsi="Tahoma" w:cs="Tahoma"/>
          <w:b/>
          <w:bCs/>
          <w:i/>
          <w:sz w:val="24"/>
          <w:szCs w:val="24"/>
          <w:lang w:eastAsia="ar-SA"/>
        </w:rPr>
      </w:pPr>
    </w:p>
    <w:p w14:paraId="710E3849" w14:textId="77777777" w:rsidR="00BE3B4C" w:rsidRPr="00442EAE" w:rsidRDefault="00BE3B4C" w:rsidP="00BE3B4C">
      <w:pPr>
        <w:suppressAutoHyphens/>
        <w:spacing w:after="0" w:line="276" w:lineRule="auto"/>
        <w:rPr>
          <w:rFonts w:ascii="Tahoma" w:eastAsia="Calibri" w:hAnsi="Tahoma" w:cs="Tahoma"/>
          <w:i/>
          <w:sz w:val="24"/>
          <w:szCs w:val="24"/>
          <w:lang w:eastAsia="ar-SA"/>
        </w:rPr>
      </w:pPr>
    </w:p>
    <w:p w14:paraId="49923E88" w14:textId="4B1B42D9" w:rsidR="00BE3B4C" w:rsidRPr="00442EAE" w:rsidRDefault="00BE3B4C" w:rsidP="00BE3B4C">
      <w:pPr>
        <w:suppressAutoHyphens/>
        <w:spacing w:after="0" w:line="276" w:lineRule="auto"/>
        <w:rPr>
          <w:rFonts w:ascii="Tahoma" w:eastAsia="Calibri" w:hAnsi="Tahoma" w:cs="Tahoma"/>
          <w:b/>
          <w:bCs/>
          <w:i/>
          <w:lang w:eastAsia="ar-SA"/>
        </w:rPr>
      </w:pPr>
      <w:r w:rsidRPr="00442EAE">
        <w:rPr>
          <w:rFonts w:ascii="Tahoma" w:eastAsia="Calibri" w:hAnsi="Tahoma" w:cs="Tahoma"/>
          <w:i/>
          <w:sz w:val="24"/>
          <w:szCs w:val="24"/>
          <w:lang w:eastAsia="ar-SA"/>
        </w:rPr>
        <w:t>“UWE Bristol and The Students’ Union strive to work in partnership to achieve our joint target which is inclusivity and diversity for all our students and the wider community. This includes different elements such as BME attainment, learning, support, a voice and a positive experience for all students. The Students’ Union works on providing something for every student and making all that we do as accessible as possible. Our commitment to this Scheme enables our students to Join In, Speak Up and Be More.”</w:t>
      </w:r>
    </w:p>
    <w:p w14:paraId="0A75C48C" w14:textId="77777777" w:rsidR="00BE3B4C" w:rsidRPr="00442EAE" w:rsidRDefault="00BE3B4C" w:rsidP="00BE3B4C">
      <w:pPr>
        <w:suppressAutoHyphens/>
        <w:spacing w:after="0" w:line="276" w:lineRule="auto"/>
        <w:rPr>
          <w:rFonts w:ascii="Tahoma" w:eastAsia="Times New Roman" w:hAnsi="Tahoma" w:cs="Tahoma"/>
          <w:b/>
          <w:i/>
          <w:sz w:val="24"/>
          <w:szCs w:val="24"/>
          <w:lang w:eastAsia="ar-SA"/>
        </w:rPr>
      </w:pPr>
      <w:r w:rsidRPr="00442EAE">
        <w:rPr>
          <w:rFonts w:ascii="Tahoma" w:eastAsia="Times New Roman" w:hAnsi="Tahoma" w:cs="Tahoma"/>
          <w:b/>
          <w:bCs/>
          <w:i/>
          <w:sz w:val="24"/>
          <w:szCs w:val="24"/>
          <w:lang w:eastAsia="ar-SA"/>
        </w:rPr>
        <w:t xml:space="preserve">Ahmd Emara, </w:t>
      </w:r>
      <w:r w:rsidRPr="00442EAE">
        <w:rPr>
          <w:rFonts w:ascii="Tahoma" w:eastAsia="Times New Roman" w:hAnsi="Tahoma" w:cs="Tahoma"/>
          <w:b/>
          <w:i/>
          <w:sz w:val="24"/>
          <w:szCs w:val="24"/>
          <w:lang w:eastAsia="ar-SA"/>
        </w:rPr>
        <w:t>President, The Students' Union 2016-17</w:t>
      </w:r>
    </w:p>
    <w:p w14:paraId="6301D9DE" w14:textId="77777777" w:rsidR="00BE3B4C" w:rsidRPr="00442EAE" w:rsidRDefault="00BE3B4C" w:rsidP="00BE3B4C">
      <w:pPr>
        <w:suppressAutoHyphens/>
        <w:spacing w:after="0" w:line="240" w:lineRule="auto"/>
        <w:rPr>
          <w:rFonts w:ascii="Tahoma" w:eastAsia="Times New Roman" w:hAnsi="Tahoma" w:cs="Tahoma"/>
          <w:b/>
          <w:i/>
          <w:sz w:val="24"/>
          <w:szCs w:val="24"/>
          <w:lang w:eastAsia="ar-SA"/>
        </w:rPr>
      </w:pPr>
    </w:p>
    <w:p w14:paraId="590FFD87" w14:textId="77777777" w:rsidR="00BE3B4C" w:rsidRPr="00442EAE" w:rsidRDefault="00BE3B4C" w:rsidP="00BE3B4C">
      <w:pPr>
        <w:suppressAutoHyphens/>
        <w:spacing w:after="0" w:line="240" w:lineRule="auto"/>
        <w:rPr>
          <w:rFonts w:ascii="Tahoma" w:eastAsia="Times New Roman" w:hAnsi="Tahoma" w:cs="Tahoma"/>
          <w:b/>
          <w:i/>
          <w:sz w:val="24"/>
          <w:szCs w:val="24"/>
          <w:lang w:eastAsia="ar-SA"/>
        </w:rPr>
      </w:pPr>
    </w:p>
    <w:p w14:paraId="557E02C0" w14:textId="77777777" w:rsidR="00BE3B4C" w:rsidRPr="00442EAE" w:rsidRDefault="00BE3B4C" w:rsidP="00BE3B4C">
      <w:pPr>
        <w:spacing w:after="0" w:line="240" w:lineRule="auto"/>
        <w:rPr>
          <w:rFonts w:ascii="Tahoma" w:hAnsi="Tahoma" w:cs="Tahoma"/>
          <w:b/>
          <w:sz w:val="24"/>
          <w:szCs w:val="24"/>
        </w:rPr>
      </w:pPr>
    </w:p>
    <w:p w14:paraId="5E3C705E" w14:textId="77777777" w:rsidR="00BE3B4C" w:rsidRPr="00442EAE" w:rsidRDefault="00BE3B4C" w:rsidP="00BE3B4C">
      <w:pPr>
        <w:spacing w:after="0" w:line="240" w:lineRule="auto"/>
        <w:rPr>
          <w:rFonts w:ascii="Tahoma" w:hAnsi="Tahoma" w:cs="Tahoma"/>
          <w:b/>
          <w:sz w:val="24"/>
          <w:szCs w:val="24"/>
        </w:rPr>
      </w:pPr>
    </w:p>
    <w:p w14:paraId="4FAFA036" w14:textId="77777777" w:rsidR="00BE3B4C" w:rsidRPr="00442EAE" w:rsidRDefault="00BE3B4C" w:rsidP="00BE3B4C">
      <w:pPr>
        <w:spacing w:after="0" w:line="240" w:lineRule="auto"/>
        <w:rPr>
          <w:rFonts w:ascii="Tahoma" w:hAnsi="Tahoma" w:cs="Tahoma"/>
          <w:b/>
          <w:sz w:val="24"/>
          <w:szCs w:val="24"/>
        </w:rPr>
      </w:pPr>
    </w:p>
    <w:p w14:paraId="1FA21E32" w14:textId="77777777" w:rsidR="00BE3B4C" w:rsidRPr="00442EAE" w:rsidRDefault="00BE3B4C" w:rsidP="00BE3B4C">
      <w:pPr>
        <w:spacing w:after="0" w:line="240" w:lineRule="auto"/>
        <w:rPr>
          <w:rFonts w:ascii="Tahoma" w:hAnsi="Tahoma" w:cs="Tahoma"/>
          <w:b/>
          <w:sz w:val="24"/>
          <w:szCs w:val="24"/>
        </w:rPr>
      </w:pPr>
    </w:p>
    <w:p w14:paraId="296D3131" w14:textId="77777777" w:rsidR="00BE3B4C" w:rsidRPr="00442EAE" w:rsidRDefault="00BE3B4C" w:rsidP="00BE3B4C">
      <w:pPr>
        <w:spacing w:after="0" w:line="240" w:lineRule="auto"/>
        <w:rPr>
          <w:rFonts w:ascii="Tahoma" w:hAnsi="Tahoma" w:cs="Tahoma"/>
          <w:b/>
          <w:sz w:val="24"/>
          <w:szCs w:val="24"/>
        </w:rPr>
      </w:pPr>
    </w:p>
    <w:p w14:paraId="26AD997F" w14:textId="77777777" w:rsidR="003D4E46" w:rsidRPr="00442EAE" w:rsidRDefault="003D4E46" w:rsidP="00BE3B4C">
      <w:pPr>
        <w:spacing w:after="0" w:line="240" w:lineRule="auto"/>
        <w:rPr>
          <w:rFonts w:ascii="Tahoma" w:hAnsi="Tahoma" w:cs="Tahoma"/>
          <w:b/>
          <w:sz w:val="24"/>
          <w:szCs w:val="24"/>
        </w:rPr>
      </w:pPr>
    </w:p>
    <w:p w14:paraId="5D04F426" w14:textId="77777777" w:rsidR="00BE3B4C" w:rsidRPr="00442EAE" w:rsidRDefault="00BE3B4C" w:rsidP="00BE3B4C">
      <w:pPr>
        <w:spacing w:after="0" w:line="240" w:lineRule="auto"/>
        <w:rPr>
          <w:rFonts w:ascii="Tahoma" w:hAnsi="Tahoma" w:cs="Tahoma"/>
          <w:b/>
          <w:sz w:val="24"/>
          <w:szCs w:val="24"/>
        </w:rPr>
      </w:pPr>
      <w:r w:rsidRPr="00442EAE">
        <w:rPr>
          <w:rFonts w:ascii="Tahoma" w:hAnsi="Tahoma" w:cs="Tahoma"/>
          <w:b/>
          <w:sz w:val="24"/>
          <w:szCs w:val="24"/>
        </w:rPr>
        <w:t>1</w:t>
      </w:r>
      <w:r w:rsidRPr="00442EAE">
        <w:rPr>
          <w:rFonts w:ascii="Tahoma" w:hAnsi="Tahoma" w:cs="Tahoma"/>
          <w:b/>
          <w:sz w:val="24"/>
          <w:szCs w:val="24"/>
        </w:rPr>
        <w:tab/>
        <w:t xml:space="preserve">Introduction </w:t>
      </w:r>
    </w:p>
    <w:p w14:paraId="22173D5C" w14:textId="77777777" w:rsidR="00BE3B4C" w:rsidRPr="00442EAE" w:rsidRDefault="00BE3B4C" w:rsidP="00BE3B4C">
      <w:pPr>
        <w:pStyle w:val="ListParagraph"/>
        <w:spacing w:after="0"/>
        <w:ind w:left="1080"/>
        <w:rPr>
          <w:rFonts w:ascii="Tahoma" w:hAnsi="Tahoma" w:cs="Tahoma"/>
          <w:b/>
          <w:sz w:val="24"/>
          <w:szCs w:val="24"/>
        </w:rPr>
      </w:pPr>
    </w:p>
    <w:p w14:paraId="7099A6F2" w14:textId="0AA41ED0" w:rsidR="00BE3B4C" w:rsidRPr="00442EAE" w:rsidRDefault="00BE3B4C" w:rsidP="00BE3B4C">
      <w:pPr>
        <w:autoSpaceDE w:val="0"/>
        <w:spacing w:after="0" w:line="276" w:lineRule="auto"/>
        <w:rPr>
          <w:rFonts w:ascii="Tahoma" w:hAnsi="Tahoma" w:cs="Tahoma"/>
          <w:sz w:val="24"/>
          <w:szCs w:val="24"/>
        </w:rPr>
      </w:pPr>
      <w:r w:rsidRPr="00442EAE">
        <w:rPr>
          <w:rFonts w:ascii="Tahoma" w:hAnsi="Tahoma" w:cs="Tahoma"/>
          <w:sz w:val="24"/>
          <w:szCs w:val="24"/>
        </w:rPr>
        <w:t xml:space="preserve">This document sets out the UWE Bristol Single Equality Scheme (‘SES’) for the period 2016-2020, named </w:t>
      </w:r>
      <w:r w:rsidRPr="00442EAE">
        <w:rPr>
          <w:rFonts w:ascii="Tahoma" w:hAnsi="Tahoma" w:cs="Tahoma"/>
          <w:b/>
          <w:sz w:val="24"/>
          <w:szCs w:val="24"/>
        </w:rPr>
        <w:t>Inclusivity 2020</w:t>
      </w:r>
      <w:r w:rsidRPr="00442EAE">
        <w:rPr>
          <w:rFonts w:ascii="Tahoma" w:hAnsi="Tahoma" w:cs="Tahoma"/>
          <w:sz w:val="24"/>
          <w:szCs w:val="24"/>
        </w:rPr>
        <w:t xml:space="preserve">. It is set within the context of UWE Bristol’s values and ambitions as articulated in the 2020 Strategy, and it sets out the University’s approach to embedding equality and diversity through inclusive practice. </w:t>
      </w:r>
    </w:p>
    <w:p w14:paraId="51A6786A" w14:textId="77777777" w:rsidR="00BE3B4C" w:rsidRPr="00442EAE" w:rsidRDefault="00BE3B4C" w:rsidP="00BE3B4C">
      <w:pPr>
        <w:autoSpaceDE w:val="0"/>
        <w:spacing w:after="0" w:line="240" w:lineRule="auto"/>
        <w:rPr>
          <w:rFonts w:ascii="Tahoma" w:hAnsi="Tahoma" w:cs="Tahoma"/>
          <w:sz w:val="24"/>
          <w:szCs w:val="24"/>
        </w:rPr>
      </w:pPr>
    </w:p>
    <w:p w14:paraId="7A6666ED" w14:textId="61DE43AB" w:rsidR="00BE3B4C" w:rsidRPr="00442EAE" w:rsidRDefault="00BE3B4C" w:rsidP="00EF6975">
      <w:pPr>
        <w:spacing w:after="0" w:line="276" w:lineRule="auto"/>
        <w:rPr>
          <w:rFonts w:ascii="Tahoma" w:hAnsi="Tahoma" w:cs="Tahoma"/>
        </w:rPr>
      </w:pPr>
      <w:r w:rsidRPr="00442EAE">
        <w:rPr>
          <w:rFonts w:ascii="Tahoma" w:hAnsi="Tahoma" w:cs="Tahoma"/>
          <w:sz w:val="24"/>
          <w:szCs w:val="24"/>
        </w:rPr>
        <w:t xml:space="preserve">The Scheme and accompanying </w:t>
      </w:r>
      <w:r w:rsidR="00B20027" w:rsidRPr="00442EAE">
        <w:rPr>
          <w:rFonts w:ascii="Tahoma" w:hAnsi="Tahoma" w:cs="Tahoma"/>
          <w:sz w:val="24"/>
          <w:szCs w:val="24"/>
        </w:rPr>
        <w:t>Equality Objectives</w:t>
      </w:r>
      <w:r w:rsidRPr="00442EAE">
        <w:rPr>
          <w:rFonts w:ascii="Tahoma" w:hAnsi="Tahoma" w:cs="Tahoma"/>
          <w:sz w:val="24"/>
          <w:szCs w:val="24"/>
        </w:rPr>
        <w:t xml:space="preserve"> cover all aspects of the life and work of the University: as a place of teaching and learning, as a place of research and knowledge exchange, as an employer and as a partner working with and within local, national and international communities. </w:t>
      </w:r>
      <w:r w:rsidRPr="00442EAE">
        <w:rPr>
          <w:rFonts w:ascii="Tahoma" w:hAnsi="Tahoma" w:cs="Tahoma"/>
        </w:rPr>
        <w:t>It brings together and builds on our previous equality Schemes and sets out our equality objectives.</w:t>
      </w:r>
    </w:p>
    <w:p w14:paraId="0F60DB5F" w14:textId="6BF496D4" w:rsidR="00BE3B4C" w:rsidRPr="00442EAE" w:rsidRDefault="00BE3B4C" w:rsidP="00EF6975">
      <w:pPr>
        <w:spacing w:after="0" w:line="276" w:lineRule="auto"/>
        <w:rPr>
          <w:rFonts w:ascii="Tahoma" w:hAnsi="Tahoma" w:cs="Tahoma"/>
          <w:sz w:val="24"/>
          <w:szCs w:val="24"/>
        </w:rPr>
      </w:pPr>
    </w:p>
    <w:p w14:paraId="11CC71CE" w14:textId="1B283425" w:rsidR="00BE3B4C" w:rsidRPr="00442EAE" w:rsidRDefault="00BE3B4C" w:rsidP="00BE3B4C">
      <w:pPr>
        <w:spacing w:after="0" w:line="276" w:lineRule="auto"/>
        <w:rPr>
          <w:rFonts w:ascii="Tahoma" w:eastAsia="Times New Roman" w:hAnsi="Tahoma" w:cs="Tahoma"/>
          <w:color w:val="FF0000"/>
          <w:sz w:val="24"/>
          <w:szCs w:val="24"/>
          <w:lang w:eastAsia="en-GB"/>
        </w:rPr>
      </w:pPr>
      <w:r w:rsidRPr="00442EAE">
        <w:rPr>
          <w:rFonts w:ascii="Tahoma" w:eastAsia="Times New Roman" w:hAnsi="Tahoma" w:cs="Tahoma"/>
          <w:color w:val="000000"/>
          <w:sz w:val="24"/>
          <w:szCs w:val="24"/>
          <w:lang w:eastAsia="en-GB"/>
        </w:rPr>
        <w:t xml:space="preserve">The Scheme and </w:t>
      </w:r>
      <w:r w:rsidR="00B20027" w:rsidRPr="00442EAE">
        <w:rPr>
          <w:rFonts w:ascii="Tahoma" w:hAnsi="Tahoma" w:cs="Tahoma"/>
          <w:sz w:val="24"/>
          <w:szCs w:val="24"/>
        </w:rPr>
        <w:t>Equality Objectives</w:t>
      </w:r>
      <w:r w:rsidR="00B20027" w:rsidRPr="00442EAE">
        <w:rPr>
          <w:rFonts w:ascii="Tahoma" w:eastAsia="Times New Roman" w:hAnsi="Tahoma" w:cs="Tahoma"/>
          <w:color w:val="000000"/>
          <w:sz w:val="24"/>
          <w:szCs w:val="24"/>
          <w:lang w:eastAsia="en-GB"/>
        </w:rPr>
        <w:t xml:space="preserve"> </w:t>
      </w:r>
      <w:r w:rsidRPr="00442EAE">
        <w:rPr>
          <w:rFonts w:ascii="Tahoma" w:eastAsia="Times New Roman" w:hAnsi="Tahoma" w:cs="Tahoma"/>
          <w:color w:val="000000"/>
          <w:sz w:val="24"/>
          <w:szCs w:val="24"/>
          <w:lang w:eastAsia="en-GB"/>
        </w:rPr>
        <w:t xml:space="preserve">describe the ways in which UWE Bristol seeks to provide an inclusive and supportive environment for all.  We aim to meet individual needs as well as embedding inclusivity in our strategic and day-to-day activities. </w:t>
      </w:r>
      <w:r w:rsidR="00246019" w:rsidRPr="00442EAE">
        <w:rPr>
          <w:rFonts w:ascii="Tahoma" w:eastAsia="Times New Roman" w:hAnsi="Tahoma" w:cs="Tahoma"/>
          <w:color w:val="000000"/>
          <w:sz w:val="24"/>
          <w:szCs w:val="24"/>
          <w:lang w:eastAsia="en-GB"/>
        </w:rPr>
        <w:t xml:space="preserve">From time to time, </w:t>
      </w:r>
      <w:r w:rsidRPr="00442EAE">
        <w:rPr>
          <w:rFonts w:ascii="Tahoma" w:eastAsia="Times New Roman" w:hAnsi="Tahoma" w:cs="Tahoma"/>
          <w:color w:val="000000"/>
          <w:sz w:val="24"/>
          <w:szCs w:val="24"/>
          <w:lang w:eastAsia="en-GB"/>
        </w:rPr>
        <w:t xml:space="preserve">UWE Bristol </w:t>
      </w:r>
      <w:r w:rsidR="00246019" w:rsidRPr="00442EAE">
        <w:rPr>
          <w:rFonts w:ascii="Tahoma" w:eastAsia="Times New Roman" w:hAnsi="Tahoma" w:cs="Tahoma"/>
          <w:color w:val="000000"/>
          <w:sz w:val="24"/>
          <w:szCs w:val="24"/>
          <w:lang w:eastAsia="en-GB"/>
        </w:rPr>
        <w:t xml:space="preserve">also </w:t>
      </w:r>
      <w:r w:rsidRPr="00442EAE">
        <w:rPr>
          <w:rFonts w:ascii="Tahoma" w:eastAsia="Times New Roman" w:hAnsi="Tahoma" w:cs="Tahoma"/>
          <w:color w:val="000000"/>
          <w:sz w:val="24"/>
          <w:szCs w:val="24"/>
          <w:lang w:eastAsia="en-GB"/>
        </w:rPr>
        <w:t xml:space="preserve">seeks external accreditations, to help us identify and work on specific </w:t>
      </w:r>
      <w:r w:rsidR="00246019" w:rsidRPr="00442EAE">
        <w:rPr>
          <w:rFonts w:ascii="Tahoma" w:eastAsia="Times New Roman" w:hAnsi="Tahoma" w:cs="Tahoma"/>
          <w:color w:val="000000"/>
          <w:sz w:val="24"/>
          <w:szCs w:val="24"/>
          <w:lang w:eastAsia="en-GB"/>
        </w:rPr>
        <w:t xml:space="preserve">equality and diversity </w:t>
      </w:r>
      <w:r w:rsidRPr="00442EAE">
        <w:rPr>
          <w:rFonts w:ascii="Tahoma" w:eastAsia="Times New Roman" w:hAnsi="Tahoma" w:cs="Tahoma"/>
          <w:color w:val="000000"/>
          <w:sz w:val="24"/>
          <w:szCs w:val="24"/>
          <w:lang w:eastAsia="en-GB"/>
        </w:rPr>
        <w:t xml:space="preserve">gaps. </w:t>
      </w:r>
      <w:r w:rsidR="00246019" w:rsidRPr="00442EAE">
        <w:rPr>
          <w:rFonts w:ascii="Tahoma" w:eastAsia="Times New Roman" w:hAnsi="Tahoma" w:cs="Tahoma"/>
          <w:color w:val="000000"/>
          <w:sz w:val="24"/>
          <w:szCs w:val="24"/>
          <w:lang w:eastAsia="en-GB"/>
        </w:rPr>
        <w:t>Doing so</w:t>
      </w:r>
      <w:r w:rsidRPr="00442EAE">
        <w:rPr>
          <w:rFonts w:ascii="Tahoma" w:eastAsia="Times New Roman" w:hAnsi="Tahoma" w:cs="Tahoma"/>
          <w:color w:val="000000"/>
          <w:sz w:val="24"/>
          <w:szCs w:val="24"/>
          <w:lang w:eastAsia="en-GB"/>
        </w:rPr>
        <w:t xml:space="preserve"> also allows us to recognise, celebrate and share good practice.    </w:t>
      </w:r>
    </w:p>
    <w:p w14:paraId="6B369857" w14:textId="77777777" w:rsidR="00BE3B4C" w:rsidRPr="00442EAE" w:rsidRDefault="00BE3B4C" w:rsidP="00BE3B4C">
      <w:pPr>
        <w:autoSpaceDE w:val="0"/>
        <w:spacing w:after="0" w:line="276" w:lineRule="auto"/>
        <w:rPr>
          <w:rFonts w:ascii="Tahoma" w:hAnsi="Tahoma" w:cs="Tahoma"/>
          <w:sz w:val="24"/>
          <w:szCs w:val="24"/>
        </w:rPr>
      </w:pPr>
    </w:p>
    <w:p w14:paraId="34713AEE" w14:textId="683F00D8" w:rsidR="00BE3B4C" w:rsidRPr="00442EAE" w:rsidRDefault="00BE3B4C" w:rsidP="00EF6975">
      <w:pPr>
        <w:autoSpaceDE w:val="0"/>
        <w:spacing w:after="0" w:line="276" w:lineRule="auto"/>
        <w:rPr>
          <w:rFonts w:ascii="Tahoma" w:hAnsi="Tahoma" w:cs="Tahoma"/>
          <w:color w:val="000000"/>
        </w:rPr>
      </w:pPr>
      <w:r w:rsidRPr="00442EAE">
        <w:rPr>
          <w:rFonts w:ascii="Tahoma" w:hAnsi="Tahoma" w:cs="Tahoma"/>
          <w:sz w:val="24"/>
          <w:szCs w:val="24"/>
        </w:rPr>
        <w:t xml:space="preserve">The Scheme reinforces </w:t>
      </w:r>
      <w:r w:rsidR="00B20027" w:rsidRPr="00442EAE">
        <w:rPr>
          <w:rFonts w:ascii="Tahoma" w:hAnsi="Tahoma" w:cs="Tahoma"/>
          <w:sz w:val="24"/>
          <w:szCs w:val="24"/>
        </w:rPr>
        <w:t>and restates our commitment to E</w:t>
      </w:r>
      <w:r w:rsidRPr="00442EAE">
        <w:rPr>
          <w:rFonts w:ascii="Tahoma" w:hAnsi="Tahoma" w:cs="Tahoma"/>
          <w:sz w:val="24"/>
          <w:szCs w:val="24"/>
        </w:rPr>
        <w:t xml:space="preserve">quality </w:t>
      </w:r>
      <w:r w:rsidR="00B20027" w:rsidRPr="00442EAE">
        <w:rPr>
          <w:rFonts w:ascii="Tahoma" w:hAnsi="Tahoma" w:cs="Tahoma"/>
          <w:sz w:val="24"/>
          <w:szCs w:val="24"/>
        </w:rPr>
        <w:t>O</w:t>
      </w:r>
      <w:r w:rsidRPr="00442EAE">
        <w:rPr>
          <w:rFonts w:ascii="Tahoma" w:hAnsi="Tahoma" w:cs="Tahoma"/>
          <w:sz w:val="24"/>
          <w:szCs w:val="24"/>
        </w:rPr>
        <w:t>bje</w:t>
      </w:r>
      <w:r w:rsidR="00246019" w:rsidRPr="00442EAE">
        <w:rPr>
          <w:rFonts w:ascii="Tahoma" w:hAnsi="Tahoma" w:cs="Tahoma"/>
          <w:sz w:val="24"/>
          <w:szCs w:val="24"/>
        </w:rPr>
        <w:t>ctives for the next four years. T</w:t>
      </w:r>
      <w:r w:rsidRPr="00442EAE">
        <w:rPr>
          <w:rFonts w:ascii="Tahoma" w:hAnsi="Tahoma" w:cs="Tahoma"/>
          <w:sz w:val="24"/>
          <w:szCs w:val="24"/>
        </w:rPr>
        <w:t xml:space="preserve">hese </w:t>
      </w:r>
      <w:r w:rsidR="00246019" w:rsidRPr="00442EAE">
        <w:rPr>
          <w:rFonts w:ascii="Tahoma" w:hAnsi="Tahoma" w:cs="Tahoma"/>
          <w:sz w:val="24"/>
          <w:szCs w:val="24"/>
        </w:rPr>
        <w:t xml:space="preserve">objectives </w:t>
      </w:r>
      <w:r w:rsidRPr="00442EAE">
        <w:rPr>
          <w:rFonts w:ascii="Tahoma" w:hAnsi="Tahoma" w:cs="Tahoma"/>
          <w:sz w:val="24"/>
          <w:szCs w:val="24"/>
        </w:rPr>
        <w:t xml:space="preserve">are designed to ensure that equality and diversity are embedded in everything we do. </w:t>
      </w:r>
      <w:r w:rsidRPr="00442EAE">
        <w:rPr>
          <w:rFonts w:ascii="Tahoma" w:hAnsi="Tahoma" w:cs="Tahoma"/>
          <w:color w:val="000000"/>
          <w:sz w:val="24"/>
          <w:szCs w:val="24"/>
        </w:rPr>
        <w:t>Our equality objectives for the next four years respond to, and exceed, the reporting requirements of the Equality Act 2010.</w:t>
      </w:r>
    </w:p>
    <w:p w14:paraId="76EE952C" w14:textId="77777777" w:rsidR="00BE3B4C" w:rsidRPr="00442EAE" w:rsidRDefault="00BE3B4C" w:rsidP="00EF6975">
      <w:pPr>
        <w:autoSpaceDE w:val="0"/>
        <w:spacing w:after="0" w:line="276" w:lineRule="auto"/>
        <w:rPr>
          <w:rFonts w:ascii="Tahoma" w:hAnsi="Tahoma" w:cs="Tahoma"/>
          <w:color w:val="000000"/>
        </w:rPr>
      </w:pPr>
    </w:p>
    <w:p w14:paraId="398814AE" w14:textId="7D598774" w:rsidR="00246019" w:rsidRPr="00442EAE" w:rsidRDefault="00246019" w:rsidP="00246019">
      <w:pPr>
        <w:pStyle w:val="middletext"/>
        <w:spacing w:after="0" w:line="276" w:lineRule="auto"/>
        <w:rPr>
          <w:rFonts w:ascii="Tahoma" w:hAnsi="Tahoma" w:cs="Tahoma"/>
          <w:b/>
        </w:rPr>
      </w:pPr>
      <w:r w:rsidRPr="00442EAE">
        <w:rPr>
          <w:rFonts w:ascii="Tahoma" w:hAnsi="Tahoma" w:cs="Tahoma"/>
          <w:b/>
        </w:rPr>
        <w:t>2</w:t>
      </w:r>
      <w:r w:rsidRPr="00442EAE">
        <w:rPr>
          <w:rFonts w:ascii="Tahoma" w:hAnsi="Tahoma" w:cs="Tahoma"/>
          <w:b/>
        </w:rPr>
        <w:tab/>
        <w:t>Organisational context</w:t>
      </w:r>
    </w:p>
    <w:p w14:paraId="04295EBC" w14:textId="77777777" w:rsidR="00246019" w:rsidRPr="00442EAE" w:rsidRDefault="00246019" w:rsidP="00246019">
      <w:pPr>
        <w:pStyle w:val="middletext"/>
        <w:spacing w:after="0" w:line="276" w:lineRule="auto"/>
        <w:rPr>
          <w:rFonts w:ascii="Tahoma" w:hAnsi="Tahoma" w:cs="Tahoma"/>
        </w:rPr>
      </w:pPr>
      <w:r w:rsidRPr="00442EAE">
        <w:rPr>
          <w:rFonts w:ascii="Tahoma" w:hAnsi="Tahoma" w:cs="Tahoma"/>
          <w:noProof/>
          <w:lang w:eastAsia="en-GB"/>
        </w:rPr>
        <w:drawing>
          <wp:inline distT="0" distB="0" distL="0" distR="0" wp14:anchorId="42240F97" wp14:editId="1049FF6E">
            <wp:extent cx="5486400" cy="1295400"/>
            <wp:effectExtent l="0" t="19050" r="19050"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4232B65" w14:textId="6EAE7B5A" w:rsidR="00246019" w:rsidRPr="00442EAE" w:rsidRDefault="00246019" w:rsidP="00246019">
      <w:pPr>
        <w:pStyle w:val="middletext"/>
        <w:spacing w:after="0" w:line="276" w:lineRule="auto"/>
        <w:rPr>
          <w:rFonts w:ascii="Tahoma" w:hAnsi="Tahoma" w:cs="Tahoma"/>
        </w:rPr>
      </w:pPr>
      <w:r w:rsidRPr="00442EAE">
        <w:rPr>
          <w:rFonts w:ascii="Tahoma" w:hAnsi="Tahoma" w:cs="Tahoma"/>
          <w:i/>
          <w:iCs/>
        </w:rPr>
        <w:t>The Inclusive University: UWE Bristol's Single Equality Scheme 2012-15</w:t>
      </w:r>
    </w:p>
    <w:p w14:paraId="0339EFC9" w14:textId="18AA52A3" w:rsidR="00246019" w:rsidRPr="00442EAE" w:rsidRDefault="00246019" w:rsidP="00B20027">
      <w:pPr>
        <w:pStyle w:val="middletext"/>
        <w:spacing w:after="0" w:line="276" w:lineRule="auto"/>
        <w:rPr>
          <w:rFonts w:ascii="Tahoma" w:hAnsi="Tahoma" w:cs="Tahoma"/>
        </w:rPr>
      </w:pPr>
      <w:r w:rsidRPr="00442EAE">
        <w:rPr>
          <w:rFonts w:ascii="Tahoma" w:hAnsi="Tahoma" w:cs="Tahoma"/>
          <w:b/>
        </w:rPr>
        <w:t>Inclusivity 2020</w:t>
      </w:r>
      <w:r w:rsidRPr="00442EAE">
        <w:rPr>
          <w:rFonts w:ascii="Tahoma" w:hAnsi="Tahoma" w:cs="Tahoma"/>
        </w:rPr>
        <w:t xml:space="preserve"> builds on the successes of ‘The Inclusive University,</w:t>
      </w:r>
      <w:r w:rsidR="003D4E46" w:rsidRPr="00442EAE">
        <w:rPr>
          <w:rFonts w:ascii="Tahoma" w:hAnsi="Tahoma" w:cs="Tahoma"/>
        </w:rPr>
        <w:t>’</w:t>
      </w:r>
      <w:r w:rsidRPr="00442EAE">
        <w:rPr>
          <w:rFonts w:ascii="Tahoma" w:hAnsi="Tahoma" w:cs="Tahoma"/>
        </w:rPr>
        <w:t xml:space="preserve"> the completed Single Equality Scheme 2012-15. The impact of the 2012-15 Scheme is </w:t>
      </w:r>
      <w:r w:rsidRPr="00442EAE">
        <w:rPr>
          <w:rFonts w:ascii="Tahoma" w:hAnsi="Tahoma" w:cs="Tahoma"/>
        </w:rPr>
        <w:lastRenderedPageBreak/>
        <w:t xml:space="preserve">explored in the report </w:t>
      </w:r>
      <w:r w:rsidRPr="00442EAE">
        <w:rPr>
          <w:rFonts w:ascii="Tahoma" w:hAnsi="Tahoma" w:cs="Tahoma"/>
          <w:i/>
        </w:rPr>
        <w:t>'Measuring the Impact</w:t>
      </w:r>
      <w:r w:rsidRPr="00442EAE">
        <w:rPr>
          <w:rFonts w:ascii="Tahoma" w:hAnsi="Tahoma" w:cs="Tahoma"/>
        </w:rPr>
        <w:t xml:space="preserve">' which can be found on the Equality and Diversity pages of the UWE Bristol website </w:t>
      </w:r>
      <w:hyperlink r:id="rId13" w:history="1">
        <w:r w:rsidRPr="00442EAE">
          <w:rPr>
            <w:rStyle w:val="Hyperlink"/>
            <w:rFonts w:ascii="Tahoma" w:hAnsi="Tahoma" w:cs="Tahoma"/>
          </w:rPr>
          <w:t>here</w:t>
        </w:r>
      </w:hyperlink>
      <w:r w:rsidR="00442EAE">
        <w:rPr>
          <w:rFonts w:ascii="Tahoma" w:hAnsi="Tahoma" w:cs="Tahoma"/>
        </w:rPr>
        <w:t xml:space="preserve">.  </w:t>
      </w:r>
    </w:p>
    <w:p w14:paraId="47268C82" w14:textId="39300B9A" w:rsidR="00246019" w:rsidRPr="00442EAE" w:rsidRDefault="00246019" w:rsidP="00246019">
      <w:pPr>
        <w:pStyle w:val="middletext"/>
        <w:spacing w:after="0" w:line="276" w:lineRule="auto"/>
        <w:rPr>
          <w:rFonts w:ascii="Tahoma" w:hAnsi="Tahoma" w:cs="Tahoma"/>
        </w:rPr>
      </w:pPr>
      <w:r w:rsidRPr="00442EAE">
        <w:rPr>
          <w:rFonts w:ascii="Tahoma" w:hAnsi="Tahoma" w:cs="Tahoma"/>
        </w:rPr>
        <w:t xml:space="preserve">The period 2012-15 saw: </w:t>
      </w:r>
    </w:p>
    <w:p w14:paraId="2CE92DFF" w14:textId="77777777" w:rsidR="00246019" w:rsidRPr="00442EAE" w:rsidRDefault="00246019" w:rsidP="00246019">
      <w:pPr>
        <w:pStyle w:val="middletext"/>
        <w:numPr>
          <w:ilvl w:val="0"/>
          <w:numId w:val="1"/>
        </w:numPr>
        <w:spacing w:after="0" w:line="276" w:lineRule="auto"/>
        <w:rPr>
          <w:rFonts w:ascii="Tahoma" w:hAnsi="Tahoma" w:cs="Tahoma"/>
        </w:rPr>
      </w:pPr>
      <w:r w:rsidRPr="00442EAE">
        <w:rPr>
          <w:rFonts w:ascii="Tahoma" w:hAnsi="Tahoma" w:cs="Tahoma"/>
        </w:rPr>
        <w:t>many positive impacts which moved equality metrics in the right direction;</w:t>
      </w:r>
    </w:p>
    <w:p w14:paraId="08965027" w14:textId="4895D905" w:rsidR="00246019" w:rsidRPr="00442EAE" w:rsidRDefault="00246019" w:rsidP="00246019">
      <w:pPr>
        <w:pStyle w:val="middletext"/>
        <w:numPr>
          <w:ilvl w:val="0"/>
          <w:numId w:val="1"/>
        </w:numPr>
        <w:spacing w:after="0" w:line="276" w:lineRule="auto"/>
        <w:rPr>
          <w:rFonts w:ascii="Tahoma" w:hAnsi="Tahoma" w:cs="Tahoma"/>
        </w:rPr>
      </w:pPr>
      <w:r w:rsidRPr="00442EAE">
        <w:rPr>
          <w:rFonts w:ascii="Tahoma" w:hAnsi="Tahoma" w:cs="Tahoma"/>
        </w:rPr>
        <w:t>some actions which need further attention, for example building on the positive increase in female staff in the top 5% of earners;</w:t>
      </w:r>
    </w:p>
    <w:p w14:paraId="098DAAB5" w14:textId="49F4DD28" w:rsidR="00246019" w:rsidRPr="00442EAE" w:rsidRDefault="00246019" w:rsidP="00246019">
      <w:pPr>
        <w:pStyle w:val="middletext"/>
        <w:numPr>
          <w:ilvl w:val="0"/>
          <w:numId w:val="1"/>
        </w:numPr>
        <w:spacing w:after="0" w:line="276" w:lineRule="auto"/>
        <w:rPr>
          <w:rFonts w:ascii="Tahoma" w:hAnsi="Tahoma" w:cs="Tahoma"/>
        </w:rPr>
      </w:pPr>
      <w:r w:rsidRPr="00442EAE">
        <w:rPr>
          <w:rFonts w:ascii="Tahoma" w:hAnsi="Tahoma" w:cs="Tahoma"/>
        </w:rPr>
        <w:t xml:space="preserve">a few metrics that moved in the wrong direction, for example the gap in student withdrawal for black and minority ethnic (‘BME’) students and disabled students both increased in the period 2012-15. </w:t>
      </w:r>
    </w:p>
    <w:p w14:paraId="1ADAA09F" w14:textId="5472E641" w:rsidR="00246019" w:rsidRPr="00442EAE" w:rsidRDefault="00246019" w:rsidP="00246019">
      <w:pPr>
        <w:pStyle w:val="middletext"/>
        <w:spacing w:after="0" w:line="276" w:lineRule="auto"/>
        <w:rPr>
          <w:rFonts w:ascii="Tahoma" w:hAnsi="Tahoma" w:cs="Tahoma"/>
        </w:rPr>
      </w:pPr>
      <w:r w:rsidRPr="00442EAE">
        <w:rPr>
          <w:rFonts w:ascii="Tahoma" w:hAnsi="Tahoma" w:cs="Tahoma"/>
        </w:rPr>
        <w:t xml:space="preserve">The  2012-15 Single Equality Scheme (‘SES’) was followed by a one year interim SES, to span the gap of 2015/16 prior to the launch of this four-year Scheme, </w:t>
      </w:r>
      <w:r w:rsidRPr="00442EAE">
        <w:rPr>
          <w:rFonts w:ascii="Tahoma" w:hAnsi="Tahoma" w:cs="Tahoma"/>
          <w:b/>
        </w:rPr>
        <w:t>Inclusivity 2020</w:t>
      </w:r>
      <w:r w:rsidRPr="00442EAE">
        <w:rPr>
          <w:rFonts w:ascii="Tahoma" w:hAnsi="Tahoma" w:cs="Tahoma"/>
        </w:rPr>
        <w:t>, in autumn 2016. Inclusivity 2020 was designed in consideration of impacts and gaps from these two previous Single Equality Schemes, and following engagement with a wide variety of stakeholders.</w:t>
      </w:r>
    </w:p>
    <w:p w14:paraId="5E4218B1" w14:textId="77777777" w:rsidR="00246019" w:rsidRPr="00442EAE" w:rsidRDefault="00246019" w:rsidP="00246019">
      <w:pPr>
        <w:pStyle w:val="middletext"/>
        <w:spacing w:after="0"/>
        <w:rPr>
          <w:rFonts w:ascii="Tahoma" w:hAnsi="Tahoma" w:cs="Tahoma"/>
        </w:rPr>
      </w:pPr>
      <w:r w:rsidRPr="00442EAE">
        <w:rPr>
          <w:rFonts w:ascii="Tahoma" w:hAnsi="Tahoma" w:cs="Tahoma"/>
          <w:i/>
        </w:rPr>
        <w:t>UWE Bristol 2020 Strategy</w:t>
      </w:r>
    </w:p>
    <w:p w14:paraId="77762579" w14:textId="77777777" w:rsidR="00246019" w:rsidRPr="00442EAE" w:rsidRDefault="00246019" w:rsidP="00246019">
      <w:pPr>
        <w:autoSpaceDE w:val="0"/>
        <w:autoSpaceDN w:val="0"/>
        <w:spacing w:before="40" w:after="40" w:line="240" w:lineRule="auto"/>
        <w:rPr>
          <w:rFonts w:ascii="Tahoma" w:hAnsi="Tahoma" w:cs="Tahoma"/>
          <w:sz w:val="24"/>
          <w:szCs w:val="24"/>
        </w:rPr>
      </w:pPr>
    </w:p>
    <w:p w14:paraId="2BB7EF48" w14:textId="53858808" w:rsidR="00246019" w:rsidRPr="00442EAE" w:rsidRDefault="00246019" w:rsidP="00246019">
      <w:pPr>
        <w:autoSpaceDE w:val="0"/>
        <w:autoSpaceDN w:val="0"/>
        <w:spacing w:before="40" w:after="40" w:line="276" w:lineRule="auto"/>
        <w:rPr>
          <w:rFonts w:ascii="Tahoma" w:hAnsi="Tahoma" w:cs="Tahoma"/>
          <w:sz w:val="24"/>
          <w:szCs w:val="24"/>
        </w:rPr>
      </w:pPr>
      <w:r w:rsidRPr="00442EAE">
        <w:rPr>
          <w:rFonts w:ascii="Tahoma" w:hAnsi="Tahoma" w:cs="Tahoma"/>
          <w:sz w:val="24"/>
          <w:szCs w:val="24"/>
        </w:rPr>
        <w:t>The aims and objectives of the Scheme and Action Plan have been developed while working with UWE Bristol's strategic programme teams. Key Metrics (see Appendix 2) support those used by strategic teams in their own planning and project implementation</w:t>
      </w:r>
      <w:r w:rsidR="00C96B09" w:rsidRPr="00442EAE">
        <w:rPr>
          <w:rFonts w:ascii="Tahoma" w:hAnsi="Tahoma" w:cs="Tahoma"/>
          <w:sz w:val="24"/>
          <w:szCs w:val="24"/>
        </w:rPr>
        <w:t xml:space="preserve">. </w:t>
      </w:r>
    </w:p>
    <w:p w14:paraId="29A99117" w14:textId="77777777" w:rsidR="00246019" w:rsidRPr="00442EAE" w:rsidRDefault="00246019" w:rsidP="00246019">
      <w:pPr>
        <w:autoSpaceDE w:val="0"/>
        <w:autoSpaceDN w:val="0"/>
        <w:spacing w:before="40" w:after="40" w:line="276" w:lineRule="auto"/>
        <w:rPr>
          <w:rFonts w:ascii="Tahoma" w:hAnsi="Tahoma" w:cs="Tahoma"/>
          <w:sz w:val="24"/>
          <w:szCs w:val="24"/>
        </w:rPr>
      </w:pPr>
    </w:p>
    <w:p w14:paraId="18EC2BD4" w14:textId="0465E16B" w:rsidR="00246019" w:rsidRPr="00442EAE" w:rsidRDefault="00246019" w:rsidP="00246019">
      <w:pPr>
        <w:autoSpaceDE w:val="0"/>
        <w:autoSpaceDN w:val="0"/>
        <w:spacing w:before="40" w:after="40" w:line="276" w:lineRule="auto"/>
        <w:rPr>
          <w:rFonts w:ascii="Tahoma" w:hAnsi="Tahoma" w:cs="Tahoma"/>
          <w:color w:val="000000"/>
          <w:sz w:val="24"/>
          <w:szCs w:val="24"/>
        </w:rPr>
      </w:pPr>
      <w:r w:rsidRPr="00442EAE">
        <w:rPr>
          <w:rFonts w:ascii="Tahoma" w:hAnsi="Tahoma" w:cs="Tahoma"/>
          <w:sz w:val="24"/>
          <w:szCs w:val="24"/>
        </w:rPr>
        <w:t xml:space="preserve">Joint working with strategic teams during the development process of </w:t>
      </w:r>
      <w:r w:rsidRPr="00442EAE">
        <w:rPr>
          <w:rFonts w:ascii="Tahoma" w:hAnsi="Tahoma" w:cs="Tahoma"/>
          <w:b/>
          <w:sz w:val="24"/>
          <w:szCs w:val="24"/>
        </w:rPr>
        <w:t>Inclusivity 2020</w:t>
      </w:r>
      <w:r w:rsidRPr="00442EAE">
        <w:rPr>
          <w:rFonts w:ascii="Tahoma" w:hAnsi="Tahoma" w:cs="Tahoma"/>
          <w:sz w:val="24"/>
          <w:szCs w:val="24"/>
        </w:rPr>
        <w:t xml:space="preserve"> has already had positive outcomes. </w:t>
      </w:r>
      <w:r w:rsidR="00C96B09" w:rsidRPr="00442EAE">
        <w:rPr>
          <w:rFonts w:ascii="Tahoma" w:hAnsi="Tahoma" w:cs="Tahoma"/>
          <w:sz w:val="24"/>
          <w:szCs w:val="24"/>
        </w:rPr>
        <w:t>Through Equality Engagement Events and via Equality Analyses</w:t>
      </w:r>
      <w:r w:rsidRPr="00442EAE">
        <w:rPr>
          <w:rFonts w:ascii="Tahoma" w:hAnsi="Tahoma" w:cs="Tahoma"/>
          <w:sz w:val="24"/>
          <w:szCs w:val="24"/>
        </w:rPr>
        <w:t>, students and staff from equality groups have engaged with the major strategic programmes during their plan</w:t>
      </w:r>
      <w:r w:rsidR="00C96B09" w:rsidRPr="00442EAE">
        <w:rPr>
          <w:rFonts w:ascii="Tahoma" w:hAnsi="Tahoma" w:cs="Tahoma"/>
          <w:sz w:val="24"/>
          <w:szCs w:val="24"/>
        </w:rPr>
        <w:t>ning stages</w:t>
      </w:r>
      <w:r w:rsidRPr="00442EAE">
        <w:rPr>
          <w:rFonts w:ascii="Tahoma" w:hAnsi="Tahoma" w:cs="Tahoma"/>
          <w:sz w:val="24"/>
          <w:szCs w:val="24"/>
        </w:rPr>
        <w:t>.</w:t>
      </w:r>
      <w:r w:rsidRPr="00442EAE">
        <w:rPr>
          <w:rFonts w:ascii="Tahoma" w:hAnsi="Tahoma" w:cs="Tahoma"/>
          <w:color w:val="000000"/>
          <w:sz w:val="24"/>
          <w:szCs w:val="24"/>
        </w:rPr>
        <w:t xml:space="preserve"> UWE Bristol is already seeing more inclusive outcomes from its strategic programmes as a result. </w:t>
      </w:r>
    </w:p>
    <w:p w14:paraId="56B1C0AE" w14:textId="77777777" w:rsidR="00C96B09" w:rsidRPr="00442EAE" w:rsidRDefault="00C96B09" w:rsidP="00C96B09">
      <w:pPr>
        <w:autoSpaceDE w:val="0"/>
        <w:autoSpaceDN w:val="0"/>
        <w:spacing w:before="40" w:after="40" w:line="276" w:lineRule="auto"/>
        <w:rPr>
          <w:rFonts w:ascii="Tahoma" w:eastAsia="Times New Roman" w:hAnsi="Tahoma" w:cs="Tahoma"/>
          <w:sz w:val="24"/>
          <w:szCs w:val="24"/>
          <w:lang w:eastAsia="en-GB"/>
        </w:rPr>
      </w:pPr>
    </w:p>
    <w:p w14:paraId="28BAD30B" w14:textId="56F8382F" w:rsidR="00C96B09" w:rsidRPr="00442EAE" w:rsidRDefault="00C96B09" w:rsidP="00C96B09">
      <w:pPr>
        <w:autoSpaceDE w:val="0"/>
        <w:autoSpaceDN w:val="0"/>
        <w:spacing w:before="40" w:after="40" w:line="276" w:lineRule="auto"/>
        <w:rPr>
          <w:rFonts w:ascii="Tahoma" w:eastAsia="Times New Roman" w:hAnsi="Tahoma" w:cs="Tahoma"/>
          <w:sz w:val="24"/>
          <w:szCs w:val="24"/>
          <w:lang w:eastAsia="en-GB"/>
        </w:rPr>
      </w:pPr>
      <w:r w:rsidRPr="00442EAE">
        <w:rPr>
          <w:rFonts w:ascii="Tahoma" w:eastAsia="Times New Roman" w:hAnsi="Tahoma" w:cs="Tahoma"/>
          <w:sz w:val="24"/>
          <w:szCs w:val="24"/>
          <w:lang w:eastAsia="en-GB"/>
        </w:rPr>
        <w:t>The Scheme is underpinned by UWE Bristol’s</w:t>
      </w:r>
      <w:r w:rsidRPr="00442EAE">
        <w:rPr>
          <w:rFonts w:ascii="Tahoma" w:eastAsia="Times New Roman" w:hAnsi="Tahoma" w:cs="Tahoma"/>
          <w:sz w:val="24"/>
          <w:szCs w:val="24"/>
          <w:vertAlign w:val="superscript"/>
          <w:lang w:eastAsia="en-GB"/>
        </w:rPr>
        <w:footnoteReference w:id="1"/>
      </w:r>
      <w:r w:rsidRPr="00442EAE">
        <w:rPr>
          <w:rFonts w:ascii="Tahoma" w:eastAsia="Times New Roman" w:hAnsi="Tahoma" w:cs="Tahoma"/>
          <w:sz w:val="24"/>
          <w:szCs w:val="24"/>
          <w:lang w:eastAsia="en-GB"/>
        </w:rPr>
        <w:t xml:space="preserve"> ambitions and values: </w:t>
      </w:r>
    </w:p>
    <w:p w14:paraId="69380EA4" w14:textId="77777777" w:rsidR="00C96B09" w:rsidRPr="00442EAE" w:rsidRDefault="00C96B09" w:rsidP="00C96B09">
      <w:pPr>
        <w:autoSpaceDE w:val="0"/>
        <w:autoSpaceDN w:val="0"/>
        <w:spacing w:before="40" w:after="40" w:line="276" w:lineRule="auto"/>
        <w:ind w:left="720"/>
        <w:rPr>
          <w:rFonts w:ascii="Tahoma" w:eastAsia="Times New Roman" w:hAnsi="Tahoma" w:cs="Tahoma"/>
          <w:sz w:val="24"/>
          <w:szCs w:val="24"/>
          <w:lang w:eastAsia="en-GB"/>
        </w:rPr>
      </w:pPr>
      <w:r w:rsidRPr="00442EAE">
        <w:rPr>
          <w:rFonts w:ascii="Tahoma" w:eastAsia="Times New Roman" w:hAnsi="Tahoma" w:cs="Tahoma"/>
          <w:b/>
          <w:sz w:val="24"/>
          <w:szCs w:val="24"/>
          <w:lang w:eastAsia="en-GB"/>
        </w:rPr>
        <w:t>Ambition:</w:t>
      </w:r>
      <w:r w:rsidRPr="00442EAE">
        <w:rPr>
          <w:rFonts w:ascii="Tahoma" w:eastAsia="Times New Roman" w:hAnsi="Tahoma" w:cs="Tahoma"/>
          <w:sz w:val="24"/>
          <w:szCs w:val="24"/>
          <w:lang w:eastAsia="en-GB"/>
        </w:rPr>
        <w:t xml:space="preserve"> To be a university recognised for the success and impact of our professionally-recognised and practice-oriented programmes; our strong industry networks and connections; our agile ways of working; and our </w:t>
      </w:r>
      <w:r w:rsidRPr="00442EAE">
        <w:rPr>
          <w:rFonts w:ascii="Tahoma" w:eastAsia="Times New Roman" w:hAnsi="Tahoma" w:cs="Tahoma"/>
          <w:b/>
          <w:sz w:val="24"/>
          <w:szCs w:val="24"/>
          <w:lang w:eastAsia="en-GB"/>
        </w:rPr>
        <w:t>inclusive</w:t>
      </w:r>
      <w:r w:rsidRPr="00442EAE">
        <w:rPr>
          <w:rFonts w:ascii="Tahoma" w:eastAsia="Times New Roman" w:hAnsi="Tahoma" w:cs="Tahoma"/>
          <w:sz w:val="24"/>
          <w:szCs w:val="24"/>
          <w:lang w:eastAsia="en-GB"/>
        </w:rPr>
        <w:t xml:space="preserve"> and global outlook and approach.</w:t>
      </w:r>
    </w:p>
    <w:p w14:paraId="26968D9C" w14:textId="6361858C" w:rsidR="00C96B09" w:rsidRPr="00442EAE" w:rsidRDefault="00C96B09" w:rsidP="00C96B09">
      <w:pPr>
        <w:autoSpaceDE w:val="0"/>
        <w:autoSpaceDN w:val="0"/>
        <w:spacing w:before="40" w:after="40" w:line="276" w:lineRule="auto"/>
        <w:ind w:left="720"/>
        <w:rPr>
          <w:rFonts w:ascii="Tahoma" w:eastAsia="Times New Roman" w:hAnsi="Tahoma" w:cs="Tahoma"/>
          <w:sz w:val="24"/>
          <w:szCs w:val="24"/>
          <w:lang w:eastAsia="en-GB"/>
        </w:rPr>
      </w:pPr>
      <w:r w:rsidRPr="00442EAE">
        <w:rPr>
          <w:rFonts w:ascii="Tahoma" w:eastAsia="Times New Roman" w:hAnsi="Tahoma" w:cs="Tahoma"/>
          <w:b/>
          <w:sz w:val="24"/>
          <w:szCs w:val="24"/>
          <w:lang w:eastAsia="en-GB"/>
        </w:rPr>
        <w:t>Value ‘Inclusive’</w:t>
      </w:r>
      <w:r w:rsidRPr="00442EAE">
        <w:rPr>
          <w:rFonts w:ascii="Tahoma" w:eastAsia="Times New Roman" w:hAnsi="Tahoma" w:cs="Tahoma"/>
          <w:sz w:val="24"/>
          <w:szCs w:val="24"/>
          <w:lang w:eastAsia="en-GB"/>
        </w:rPr>
        <w:t xml:space="preserve">: We invest in making UWE Bristol a supportive and inspiring place to learn and work – somewhere where diversity of experience </w:t>
      </w:r>
      <w:r w:rsidRPr="00442EAE">
        <w:rPr>
          <w:rFonts w:ascii="Tahoma" w:eastAsia="Times New Roman" w:hAnsi="Tahoma" w:cs="Tahoma"/>
          <w:sz w:val="24"/>
          <w:szCs w:val="24"/>
          <w:lang w:eastAsia="en-GB"/>
        </w:rPr>
        <w:lastRenderedPageBreak/>
        <w:t>and perspective is encouraged, and learning and research is accessible to as many people as possible.</w:t>
      </w:r>
    </w:p>
    <w:p w14:paraId="78C35FF4" w14:textId="77777777" w:rsidR="00C96B09" w:rsidRPr="00442EAE" w:rsidRDefault="00C96B09" w:rsidP="00C96B09">
      <w:pPr>
        <w:autoSpaceDE w:val="0"/>
        <w:autoSpaceDN w:val="0"/>
        <w:spacing w:before="40" w:after="40" w:line="276" w:lineRule="auto"/>
        <w:rPr>
          <w:rFonts w:ascii="Tahoma" w:eastAsia="Times New Roman" w:hAnsi="Tahoma" w:cs="Tahoma"/>
          <w:sz w:val="24"/>
          <w:szCs w:val="24"/>
          <w:lang w:eastAsia="en-GB"/>
        </w:rPr>
      </w:pPr>
    </w:p>
    <w:p w14:paraId="31F9DCAC" w14:textId="77777777" w:rsidR="00C96B09" w:rsidRPr="00442EAE" w:rsidRDefault="00C96B09" w:rsidP="00C96B09">
      <w:pPr>
        <w:autoSpaceDE w:val="0"/>
        <w:autoSpaceDN w:val="0"/>
        <w:spacing w:before="40" w:after="40" w:line="276" w:lineRule="auto"/>
        <w:rPr>
          <w:rFonts w:ascii="Tahoma" w:eastAsia="Times New Roman" w:hAnsi="Tahoma" w:cs="Tahoma"/>
          <w:i/>
          <w:sz w:val="24"/>
          <w:szCs w:val="24"/>
          <w:lang w:eastAsia="en-GB"/>
        </w:rPr>
      </w:pPr>
    </w:p>
    <w:p w14:paraId="43850057" w14:textId="0F8F777C" w:rsidR="00C96B09" w:rsidRPr="00442EAE" w:rsidRDefault="00C96B09" w:rsidP="00C96B09">
      <w:pPr>
        <w:autoSpaceDE w:val="0"/>
        <w:autoSpaceDN w:val="0"/>
        <w:spacing w:before="40" w:after="40" w:line="276" w:lineRule="auto"/>
        <w:rPr>
          <w:rFonts w:ascii="Tahoma" w:eastAsia="Times New Roman" w:hAnsi="Tahoma" w:cs="Tahoma"/>
          <w:sz w:val="24"/>
          <w:szCs w:val="24"/>
          <w:lang w:eastAsia="en-GB"/>
        </w:rPr>
      </w:pPr>
      <w:r w:rsidRPr="00442EAE">
        <w:rPr>
          <w:rFonts w:ascii="Tahoma" w:eastAsia="Times New Roman" w:hAnsi="Tahoma" w:cs="Tahoma"/>
          <w:i/>
          <w:sz w:val="24"/>
          <w:szCs w:val="24"/>
          <w:lang w:eastAsia="en-GB"/>
        </w:rPr>
        <w:t xml:space="preserve">Access to Higher Education </w:t>
      </w:r>
    </w:p>
    <w:p w14:paraId="606AF02E" w14:textId="77777777" w:rsidR="00C96B09" w:rsidRPr="00442EAE" w:rsidRDefault="00C96B09" w:rsidP="00C96B09">
      <w:pPr>
        <w:autoSpaceDE w:val="0"/>
        <w:autoSpaceDN w:val="0"/>
        <w:spacing w:before="40" w:after="40" w:line="276" w:lineRule="auto"/>
        <w:rPr>
          <w:rFonts w:ascii="Tahoma" w:eastAsia="Times New Roman" w:hAnsi="Tahoma" w:cs="Tahoma"/>
          <w:sz w:val="24"/>
          <w:szCs w:val="24"/>
          <w:lang w:eastAsia="en-GB"/>
        </w:rPr>
      </w:pPr>
    </w:p>
    <w:p w14:paraId="018D081B" w14:textId="0DE79270" w:rsidR="00C96B09" w:rsidRPr="00442EAE" w:rsidRDefault="00C96B09" w:rsidP="00C96B09">
      <w:pPr>
        <w:autoSpaceDE w:val="0"/>
        <w:autoSpaceDN w:val="0"/>
        <w:spacing w:before="40" w:after="40" w:line="276" w:lineRule="auto"/>
        <w:rPr>
          <w:rFonts w:ascii="Tahoma" w:eastAsia="Times New Roman" w:hAnsi="Tahoma" w:cs="Tahoma"/>
          <w:sz w:val="24"/>
          <w:szCs w:val="24"/>
          <w:lang w:eastAsia="en-GB"/>
        </w:rPr>
      </w:pPr>
      <w:r w:rsidRPr="00442EAE">
        <w:rPr>
          <w:rFonts w:ascii="Tahoma" w:eastAsia="Times New Roman" w:hAnsi="Tahoma" w:cs="Tahoma"/>
          <w:sz w:val="24"/>
          <w:szCs w:val="24"/>
          <w:lang w:eastAsia="en-GB"/>
        </w:rPr>
        <w:t xml:space="preserve">The UWE Bristol Access Agreement 2017/18 places emphasis on a programme of access, retention, success and employment measures for target groups including: </w:t>
      </w:r>
    </w:p>
    <w:p w14:paraId="1A7C9CCC" w14:textId="77777777" w:rsidR="00C96B09" w:rsidRPr="00442EAE" w:rsidRDefault="00C96B09" w:rsidP="00C96B09">
      <w:pPr>
        <w:autoSpaceDE w:val="0"/>
        <w:autoSpaceDN w:val="0"/>
        <w:spacing w:before="40" w:after="40" w:line="276" w:lineRule="auto"/>
        <w:rPr>
          <w:rFonts w:ascii="Tahoma" w:eastAsia="Times New Roman" w:hAnsi="Tahoma" w:cs="Tahoma"/>
          <w:sz w:val="24"/>
          <w:szCs w:val="24"/>
          <w:lang w:eastAsia="en-GB"/>
        </w:rPr>
      </w:pPr>
    </w:p>
    <w:p w14:paraId="3997FF4D" w14:textId="77777777" w:rsidR="00C96B09" w:rsidRPr="00442EAE" w:rsidRDefault="00C96B09" w:rsidP="00C96B09">
      <w:pPr>
        <w:numPr>
          <w:ilvl w:val="0"/>
          <w:numId w:val="2"/>
        </w:numPr>
        <w:autoSpaceDE w:val="0"/>
        <w:autoSpaceDN w:val="0"/>
        <w:spacing w:before="40" w:after="40" w:line="276" w:lineRule="auto"/>
        <w:rPr>
          <w:rFonts w:ascii="Tahoma" w:eastAsia="Times New Roman" w:hAnsi="Tahoma" w:cs="Tahoma"/>
          <w:sz w:val="24"/>
          <w:szCs w:val="24"/>
          <w:lang w:val="en-US" w:eastAsia="en-GB"/>
        </w:rPr>
      </w:pPr>
      <w:r w:rsidRPr="00442EAE">
        <w:rPr>
          <w:rFonts w:ascii="Tahoma" w:eastAsia="Times New Roman" w:hAnsi="Tahoma" w:cs="Tahoma"/>
          <w:sz w:val="24"/>
          <w:szCs w:val="24"/>
          <w:lang w:val="en-US" w:eastAsia="en-GB"/>
        </w:rPr>
        <w:t>Mature students (including Access to Higher Education learners);</w:t>
      </w:r>
    </w:p>
    <w:p w14:paraId="1729ED00" w14:textId="77777777" w:rsidR="00C96B09" w:rsidRPr="00442EAE" w:rsidRDefault="00C96B09" w:rsidP="00C96B09">
      <w:pPr>
        <w:numPr>
          <w:ilvl w:val="0"/>
          <w:numId w:val="2"/>
        </w:numPr>
        <w:autoSpaceDE w:val="0"/>
        <w:autoSpaceDN w:val="0"/>
        <w:spacing w:before="40" w:after="40" w:line="276" w:lineRule="auto"/>
        <w:rPr>
          <w:rFonts w:ascii="Tahoma" w:eastAsia="Times New Roman" w:hAnsi="Tahoma" w:cs="Tahoma"/>
          <w:sz w:val="24"/>
          <w:szCs w:val="24"/>
          <w:lang w:val="en-US" w:eastAsia="en-GB"/>
        </w:rPr>
      </w:pPr>
      <w:r w:rsidRPr="00442EAE">
        <w:rPr>
          <w:rFonts w:ascii="Tahoma" w:eastAsia="Times New Roman" w:hAnsi="Tahoma" w:cs="Tahoma"/>
          <w:sz w:val="24"/>
          <w:szCs w:val="24"/>
          <w:lang w:val="en-US" w:eastAsia="en-GB"/>
        </w:rPr>
        <w:t>Disabled students;</w:t>
      </w:r>
    </w:p>
    <w:p w14:paraId="3E75E7D3" w14:textId="77777777" w:rsidR="00C96B09" w:rsidRPr="00442EAE" w:rsidRDefault="00C96B09" w:rsidP="00C96B09">
      <w:pPr>
        <w:numPr>
          <w:ilvl w:val="0"/>
          <w:numId w:val="2"/>
        </w:numPr>
        <w:autoSpaceDE w:val="0"/>
        <w:autoSpaceDN w:val="0"/>
        <w:spacing w:before="40" w:after="40" w:line="276" w:lineRule="auto"/>
        <w:rPr>
          <w:rFonts w:ascii="Tahoma" w:eastAsia="Times New Roman" w:hAnsi="Tahoma" w:cs="Tahoma"/>
          <w:sz w:val="24"/>
          <w:szCs w:val="24"/>
          <w:lang w:val="en-US" w:eastAsia="en-GB"/>
        </w:rPr>
      </w:pPr>
      <w:r w:rsidRPr="00442EAE">
        <w:rPr>
          <w:rFonts w:ascii="Tahoma" w:eastAsia="Times New Roman" w:hAnsi="Tahoma" w:cs="Tahoma"/>
          <w:sz w:val="24"/>
          <w:szCs w:val="24"/>
          <w:lang w:val="en-US" w:eastAsia="en-GB"/>
        </w:rPr>
        <w:t>Black and Minority Ethnic students;</w:t>
      </w:r>
    </w:p>
    <w:p w14:paraId="4C4B66CA" w14:textId="77777777" w:rsidR="00C96B09" w:rsidRPr="00442EAE" w:rsidRDefault="00C96B09" w:rsidP="00C96B09">
      <w:pPr>
        <w:numPr>
          <w:ilvl w:val="0"/>
          <w:numId w:val="2"/>
        </w:numPr>
        <w:autoSpaceDE w:val="0"/>
        <w:autoSpaceDN w:val="0"/>
        <w:spacing w:before="40" w:after="40" w:line="276" w:lineRule="auto"/>
        <w:rPr>
          <w:rFonts w:ascii="Tahoma" w:eastAsia="Times New Roman" w:hAnsi="Tahoma" w:cs="Tahoma"/>
          <w:sz w:val="24"/>
          <w:szCs w:val="24"/>
          <w:lang w:val="en-US" w:eastAsia="en-GB"/>
        </w:rPr>
      </w:pPr>
      <w:r w:rsidRPr="00442EAE">
        <w:rPr>
          <w:rFonts w:ascii="Tahoma" w:eastAsia="Times New Roman" w:hAnsi="Tahoma" w:cs="Tahoma"/>
          <w:sz w:val="24"/>
          <w:szCs w:val="24"/>
          <w:lang w:val="en-US" w:eastAsia="en-GB"/>
        </w:rPr>
        <w:t>Students from Low Participation Neighbourhoods;</w:t>
      </w:r>
    </w:p>
    <w:p w14:paraId="03B324C2" w14:textId="77777777" w:rsidR="00C96B09" w:rsidRPr="00442EAE" w:rsidRDefault="00C96B09" w:rsidP="00C96B09">
      <w:pPr>
        <w:numPr>
          <w:ilvl w:val="0"/>
          <w:numId w:val="2"/>
        </w:numPr>
        <w:autoSpaceDE w:val="0"/>
        <w:autoSpaceDN w:val="0"/>
        <w:spacing w:before="40" w:after="40" w:line="276" w:lineRule="auto"/>
        <w:rPr>
          <w:rFonts w:ascii="Tahoma" w:eastAsia="Times New Roman" w:hAnsi="Tahoma" w:cs="Tahoma"/>
          <w:sz w:val="24"/>
          <w:szCs w:val="24"/>
          <w:lang w:val="en-US" w:eastAsia="en-GB"/>
        </w:rPr>
      </w:pPr>
      <w:r w:rsidRPr="00442EAE">
        <w:rPr>
          <w:rFonts w:ascii="Tahoma" w:eastAsia="Times New Roman" w:hAnsi="Tahoma" w:cs="Tahoma"/>
          <w:sz w:val="24"/>
          <w:szCs w:val="24"/>
          <w:lang w:val="en-US" w:eastAsia="en-GB"/>
        </w:rPr>
        <w:t>Care leavers;</w:t>
      </w:r>
    </w:p>
    <w:p w14:paraId="0A95E3FF" w14:textId="77777777" w:rsidR="00C96B09" w:rsidRPr="00442EAE" w:rsidRDefault="00C96B09" w:rsidP="00C96B09">
      <w:pPr>
        <w:autoSpaceDE w:val="0"/>
        <w:autoSpaceDN w:val="0"/>
        <w:spacing w:before="40" w:after="40" w:line="276" w:lineRule="auto"/>
        <w:rPr>
          <w:rFonts w:ascii="Tahoma" w:eastAsia="Times New Roman" w:hAnsi="Tahoma" w:cs="Tahoma"/>
          <w:sz w:val="24"/>
          <w:szCs w:val="24"/>
          <w:lang w:val="en-US" w:eastAsia="en-GB"/>
        </w:rPr>
      </w:pPr>
    </w:p>
    <w:p w14:paraId="335865FC" w14:textId="246B0F54" w:rsidR="00C96B09" w:rsidRPr="00442EAE" w:rsidRDefault="00C96B09" w:rsidP="00C96B09">
      <w:pPr>
        <w:autoSpaceDE w:val="0"/>
        <w:autoSpaceDN w:val="0"/>
        <w:spacing w:before="40" w:after="40" w:line="276" w:lineRule="auto"/>
        <w:rPr>
          <w:rFonts w:ascii="Tahoma" w:eastAsia="Times New Roman" w:hAnsi="Tahoma" w:cs="Tahoma"/>
          <w:sz w:val="24"/>
          <w:szCs w:val="24"/>
          <w:lang w:eastAsia="en-GB"/>
        </w:rPr>
      </w:pPr>
      <w:r w:rsidRPr="00442EAE">
        <w:rPr>
          <w:rFonts w:ascii="Tahoma" w:eastAsia="Times New Roman" w:hAnsi="Tahoma" w:cs="Tahoma"/>
          <w:sz w:val="24"/>
          <w:szCs w:val="24"/>
          <w:lang w:eastAsia="en-GB"/>
        </w:rPr>
        <w:t xml:space="preserve">The Access Agreement complements </w:t>
      </w:r>
      <w:r w:rsidRPr="00442EAE">
        <w:rPr>
          <w:rFonts w:ascii="Tahoma" w:eastAsia="Times New Roman" w:hAnsi="Tahoma" w:cs="Tahoma"/>
          <w:b/>
          <w:sz w:val="24"/>
          <w:szCs w:val="24"/>
          <w:lang w:eastAsia="en-GB"/>
        </w:rPr>
        <w:t>Inclusivity 2020</w:t>
      </w:r>
      <w:r w:rsidRPr="00442EAE">
        <w:rPr>
          <w:rFonts w:ascii="Tahoma" w:eastAsia="Times New Roman" w:hAnsi="Tahoma" w:cs="Tahoma"/>
          <w:sz w:val="24"/>
          <w:szCs w:val="24"/>
          <w:lang w:eastAsia="en-GB"/>
        </w:rPr>
        <w:t>, and supports the achievement of many of the Scheme’s objectives.</w:t>
      </w:r>
    </w:p>
    <w:p w14:paraId="3329599E" w14:textId="77777777" w:rsidR="00C96B09" w:rsidRPr="00442EAE" w:rsidRDefault="00C96B09" w:rsidP="00246019">
      <w:pPr>
        <w:autoSpaceDE w:val="0"/>
        <w:autoSpaceDN w:val="0"/>
        <w:spacing w:before="40" w:after="40" w:line="276" w:lineRule="auto"/>
        <w:rPr>
          <w:rFonts w:ascii="Tahoma" w:eastAsia="Times New Roman" w:hAnsi="Tahoma" w:cs="Tahoma"/>
          <w:sz w:val="24"/>
          <w:szCs w:val="24"/>
          <w:lang w:eastAsia="en-GB"/>
        </w:rPr>
      </w:pPr>
    </w:p>
    <w:p w14:paraId="34727FC6" w14:textId="3FB11AA1" w:rsidR="00C96B09" w:rsidRPr="00442EAE" w:rsidRDefault="00C96B09" w:rsidP="00C96B09">
      <w:pPr>
        <w:pStyle w:val="ListParagraph"/>
        <w:spacing w:after="0"/>
        <w:ind w:hanging="720"/>
        <w:rPr>
          <w:rFonts w:ascii="Tahoma" w:hAnsi="Tahoma" w:cs="Tahoma"/>
          <w:b/>
          <w:sz w:val="24"/>
          <w:szCs w:val="24"/>
        </w:rPr>
      </w:pPr>
      <w:r w:rsidRPr="00442EAE">
        <w:rPr>
          <w:rFonts w:ascii="Tahoma" w:hAnsi="Tahoma" w:cs="Tahoma"/>
          <w:b/>
          <w:sz w:val="24"/>
          <w:szCs w:val="24"/>
        </w:rPr>
        <w:t>3</w:t>
      </w:r>
      <w:r w:rsidRPr="00442EAE">
        <w:rPr>
          <w:rFonts w:ascii="Tahoma" w:hAnsi="Tahoma" w:cs="Tahoma"/>
          <w:b/>
          <w:sz w:val="24"/>
          <w:szCs w:val="24"/>
        </w:rPr>
        <w:tab/>
        <w:t xml:space="preserve">Equality </w:t>
      </w:r>
      <w:r w:rsidR="00B20027" w:rsidRPr="00442EAE">
        <w:rPr>
          <w:rFonts w:ascii="Tahoma" w:hAnsi="Tahoma" w:cs="Tahoma"/>
          <w:b/>
          <w:sz w:val="24"/>
          <w:szCs w:val="24"/>
        </w:rPr>
        <w:t>O</w:t>
      </w:r>
      <w:r w:rsidRPr="00442EAE">
        <w:rPr>
          <w:rFonts w:ascii="Tahoma" w:hAnsi="Tahoma" w:cs="Tahoma"/>
          <w:b/>
          <w:sz w:val="24"/>
          <w:szCs w:val="24"/>
        </w:rPr>
        <w:t xml:space="preserve">bjectives and </w:t>
      </w:r>
      <w:r w:rsidR="00D21DAD" w:rsidRPr="00442EAE">
        <w:rPr>
          <w:rFonts w:ascii="Tahoma" w:hAnsi="Tahoma" w:cs="Tahoma"/>
          <w:b/>
          <w:sz w:val="24"/>
          <w:szCs w:val="24"/>
        </w:rPr>
        <w:t>h</w:t>
      </w:r>
      <w:r w:rsidRPr="00442EAE">
        <w:rPr>
          <w:rFonts w:ascii="Tahoma" w:hAnsi="Tahoma" w:cs="Tahoma"/>
          <w:b/>
          <w:sz w:val="24"/>
          <w:szCs w:val="24"/>
        </w:rPr>
        <w:t>igh-</w:t>
      </w:r>
      <w:r w:rsidR="00D21DAD" w:rsidRPr="00442EAE">
        <w:rPr>
          <w:rFonts w:ascii="Tahoma" w:hAnsi="Tahoma" w:cs="Tahoma"/>
          <w:b/>
          <w:sz w:val="24"/>
          <w:szCs w:val="24"/>
        </w:rPr>
        <w:t>l</w:t>
      </w:r>
      <w:r w:rsidRPr="00442EAE">
        <w:rPr>
          <w:rFonts w:ascii="Tahoma" w:hAnsi="Tahoma" w:cs="Tahoma"/>
          <w:b/>
          <w:sz w:val="24"/>
          <w:szCs w:val="24"/>
        </w:rPr>
        <w:t xml:space="preserve">evel </w:t>
      </w:r>
      <w:r w:rsidR="00D21DAD" w:rsidRPr="00442EAE">
        <w:rPr>
          <w:rFonts w:ascii="Tahoma" w:hAnsi="Tahoma" w:cs="Tahoma"/>
          <w:b/>
          <w:sz w:val="24"/>
          <w:szCs w:val="24"/>
        </w:rPr>
        <w:t>a</w:t>
      </w:r>
      <w:r w:rsidRPr="00442EAE">
        <w:rPr>
          <w:rFonts w:ascii="Tahoma" w:hAnsi="Tahoma" w:cs="Tahoma"/>
          <w:b/>
          <w:sz w:val="24"/>
          <w:szCs w:val="24"/>
        </w:rPr>
        <w:t xml:space="preserve">ims of the Single Equality Scheme </w:t>
      </w:r>
    </w:p>
    <w:p w14:paraId="279CA300" w14:textId="77777777" w:rsidR="00C96B09" w:rsidRPr="00442EAE" w:rsidRDefault="00C96B09" w:rsidP="00C96B09">
      <w:pPr>
        <w:pStyle w:val="ListParagraph"/>
        <w:spacing w:after="0"/>
        <w:ind w:hanging="720"/>
        <w:rPr>
          <w:rFonts w:ascii="Tahoma" w:hAnsi="Tahoma" w:cs="Tahoma"/>
          <w:b/>
          <w:sz w:val="24"/>
          <w:szCs w:val="24"/>
        </w:rPr>
      </w:pPr>
    </w:p>
    <w:p w14:paraId="785AC7AA" w14:textId="3580D487" w:rsidR="00C96B09" w:rsidRPr="00442EAE" w:rsidRDefault="00C96B09" w:rsidP="00C96B09">
      <w:pPr>
        <w:spacing w:line="276" w:lineRule="auto"/>
        <w:rPr>
          <w:rFonts w:ascii="Tahoma" w:hAnsi="Tahoma" w:cs="Tahoma"/>
          <w:sz w:val="24"/>
        </w:rPr>
      </w:pPr>
      <w:r w:rsidRPr="00442EAE">
        <w:rPr>
          <w:rFonts w:ascii="Tahoma" w:hAnsi="Tahoma" w:cs="Tahoma"/>
          <w:sz w:val="24"/>
        </w:rPr>
        <w:t xml:space="preserve">These </w:t>
      </w:r>
      <w:r w:rsidRPr="00442EAE">
        <w:rPr>
          <w:rFonts w:ascii="Tahoma" w:hAnsi="Tahoma" w:cs="Tahoma"/>
          <w:b/>
          <w:sz w:val="24"/>
        </w:rPr>
        <w:t xml:space="preserve">high-level </w:t>
      </w:r>
      <w:r w:rsidR="00B20027" w:rsidRPr="00442EAE">
        <w:rPr>
          <w:rFonts w:ascii="Tahoma" w:hAnsi="Tahoma" w:cs="Tahoma"/>
          <w:b/>
          <w:sz w:val="24"/>
        </w:rPr>
        <w:t>E</w:t>
      </w:r>
      <w:r w:rsidRPr="00442EAE">
        <w:rPr>
          <w:rFonts w:ascii="Tahoma" w:hAnsi="Tahoma" w:cs="Tahoma"/>
          <w:b/>
          <w:sz w:val="24"/>
        </w:rPr>
        <w:t xml:space="preserve">quality </w:t>
      </w:r>
      <w:r w:rsidR="00B20027" w:rsidRPr="00442EAE">
        <w:rPr>
          <w:rFonts w:ascii="Tahoma" w:hAnsi="Tahoma" w:cs="Tahoma"/>
          <w:b/>
          <w:sz w:val="24"/>
        </w:rPr>
        <w:t>O</w:t>
      </w:r>
      <w:r w:rsidRPr="00442EAE">
        <w:rPr>
          <w:rFonts w:ascii="Tahoma" w:hAnsi="Tahoma" w:cs="Tahoma"/>
          <w:b/>
          <w:sz w:val="24"/>
        </w:rPr>
        <w:t>bjectives</w:t>
      </w:r>
      <w:r w:rsidRPr="00442EAE">
        <w:rPr>
          <w:rFonts w:ascii="Tahoma" w:hAnsi="Tahoma" w:cs="Tahoma"/>
          <w:sz w:val="24"/>
        </w:rPr>
        <w:t xml:space="preserve"> are at the heart of </w:t>
      </w:r>
      <w:r w:rsidRPr="00442EAE">
        <w:rPr>
          <w:rFonts w:ascii="Tahoma" w:hAnsi="Tahoma" w:cs="Tahoma"/>
          <w:b/>
          <w:sz w:val="24"/>
        </w:rPr>
        <w:t>Inclusivity 2020</w:t>
      </w:r>
      <w:r w:rsidRPr="00442EAE">
        <w:rPr>
          <w:rFonts w:ascii="Tahoma" w:hAnsi="Tahoma" w:cs="Tahoma"/>
          <w:sz w:val="24"/>
        </w:rPr>
        <w:t xml:space="preserve"> and drive all of the actions in the Scheme.</w:t>
      </w:r>
      <w:r w:rsidRPr="00442EAE" w:rsidDel="00076B30">
        <w:rPr>
          <w:rFonts w:ascii="Tahoma" w:hAnsi="Tahoma" w:cs="Tahoma"/>
          <w:sz w:val="24"/>
        </w:rPr>
        <w:t xml:space="preserve"> </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959"/>
      </w:tblGrid>
      <w:tr w:rsidR="00C96B09" w:rsidRPr="00442EAE" w14:paraId="75388476" w14:textId="77777777" w:rsidTr="001C1D8B">
        <w:trPr>
          <w:trHeight w:val="349"/>
        </w:trPr>
        <w:tc>
          <w:tcPr>
            <w:tcW w:w="3397" w:type="dxa"/>
            <w:vAlign w:val="center"/>
          </w:tcPr>
          <w:p w14:paraId="4DAAAD5B" w14:textId="77777777" w:rsidR="00C96B09" w:rsidRPr="00442EAE" w:rsidRDefault="00C96B09" w:rsidP="00C96B09">
            <w:pPr>
              <w:spacing w:before="120" w:after="120" w:line="276" w:lineRule="auto"/>
              <w:rPr>
                <w:rFonts w:ascii="Tahoma" w:hAnsi="Tahoma" w:cs="Tahoma"/>
                <w:b/>
                <w:sz w:val="24"/>
                <w:szCs w:val="24"/>
              </w:rPr>
            </w:pPr>
            <w:r w:rsidRPr="00442EAE">
              <w:rPr>
                <w:rFonts w:ascii="Tahoma" w:hAnsi="Tahoma" w:cs="Tahoma"/>
                <w:b/>
                <w:sz w:val="24"/>
                <w:szCs w:val="24"/>
              </w:rPr>
              <w:t>Student attainment</w:t>
            </w:r>
          </w:p>
        </w:tc>
        <w:tc>
          <w:tcPr>
            <w:tcW w:w="5959" w:type="dxa"/>
            <w:vAlign w:val="center"/>
          </w:tcPr>
          <w:p w14:paraId="27C96BC7" w14:textId="77777777" w:rsidR="00C96B09" w:rsidRPr="00442EAE" w:rsidRDefault="00C96B09" w:rsidP="00C96B09">
            <w:pPr>
              <w:spacing w:before="120" w:after="120" w:line="276" w:lineRule="auto"/>
              <w:rPr>
                <w:rFonts w:ascii="Tahoma" w:hAnsi="Tahoma" w:cs="Tahoma"/>
                <w:sz w:val="24"/>
                <w:szCs w:val="24"/>
              </w:rPr>
            </w:pPr>
            <w:r w:rsidRPr="00442EAE">
              <w:rPr>
                <w:rFonts w:ascii="Tahoma" w:hAnsi="Tahoma" w:cs="Tahoma"/>
                <w:sz w:val="24"/>
                <w:szCs w:val="24"/>
              </w:rPr>
              <w:t>each equality group to have as good an outcome as others</w:t>
            </w:r>
          </w:p>
        </w:tc>
      </w:tr>
      <w:tr w:rsidR="00C96B09" w:rsidRPr="00442EAE" w14:paraId="6C7B8116" w14:textId="77777777" w:rsidTr="001C1D8B">
        <w:tc>
          <w:tcPr>
            <w:tcW w:w="3397" w:type="dxa"/>
            <w:vAlign w:val="center"/>
          </w:tcPr>
          <w:p w14:paraId="143E9489" w14:textId="77777777" w:rsidR="00C96B09" w:rsidRPr="00442EAE" w:rsidRDefault="00C96B09" w:rsidP="00C96B09">
            <w:pPr>
              <w:spacing w:before="120" w:after="120" w:line="276" w:lineRule="auto"/>
              <w:rPr>
                <w:rFonts w:ascii="Tahoma" w:hAnsi="Tahoma" w:cs="Tahoma"/>
                <w:b/>
                <w:sz w:val="24"/>
                <w:szCs w:val="24"/>
              </w:rPr>
            </w:pPr>
            <w:r w:rsidRPr="00442EAE">
              <w:rPr>
                <w:rFonts w:ascii="Tahoma" w:hAnsi="Tahoma" w:cs="Tahoma"/>
                <w:b/>
                <w:sz w:val="24"/>
                <w:szCs w:val="24"/>
              </w:rPr>
              <w:t>Staff perceptions</w:t>
            </w:r>
          </w:p>
        </w:tc>
        <w:tc>
          <w:tcPr>
            <w:tcW w:w="5959" w:type="dxa"/>
            <w:vAlign w:val="center"/>
          </w:tcPr>
          <w:p w14:paraId="3FD51460" w14:textId="77777777" w:rsidR="00C96B09" w:rsidRPr="00442EAE" w:rsidRDefault="00C96B09" w:rsidP="00C96B09">
            <w:pPr>
              <w:spacing w:before="120" w:after="120" w:line="276" w:lineRule="auto"/>
              <w:rPr>
                <w:rFonts w:ascii="Tahoma" w:hAnsi="Tahoma" w:cs="Tahoma"/>
                <w:sz w:val="24"/>
                <w:szCs w:val="24"/>
              </w:rPr>
            </w:pPr>
            <w:r w:rsidRPr="00442EAE">
              <w:rPr>
                <w:rFonts w:ascii="Tahoma" w:hAnsi="Tahoma" w:cs="Tahoma"/>
                <w:sz w:val="24"/>
                <w:szCs w:val="24"/>
              </w:rPr>
              <w:t>each equality group to have as good an outcome as others</w:t>
            </w:r>
          </w:p>
        </w:tc>
      </w:tr>
      <w:tr w:rsidR="00C96B09" w:rsidRPr="00442EAE" w14:paraId="2C7B280F" w14:textId="77777777" w:rsidTr="001C1D8B">
        <w:tc>
          <w:tcPr>
            <w:tcW w:w="3397" w:type="dxa"/>
            <w:vAlign w:val="center"/>
          </w:tcPr>
          <w:p w14:paraId="59141D81" w14:textId="77777777" w:rsidR="00C96B09" w:rsidRPr="00442EAE" w:rsidRDefault="00C96B09" w:rsidP="00C96B09">
            <w:pPr>
              <w:spacing w:before="120" w:after="120" w:line="276" w:lineRule="auto"/>
              <w:rPr>
                <w:rFonts w:ascii="Tahoma" w:hAnsi="Tahoma" w:cs="Tahoma"/>
                <w:b/>
                <w:sz w:val="24"/>
                <w:szCs w:val="24"/>
              </w:rPr>
            </w:pPr>
            <w:r w:rsidRPr="00442EAE">
              <w:rPr>
                <w:rFonts w:ascii="Tahoma" w:hAnsi="Tahoma" w:cs="Tahoma"/>
                <w:b/>
                <w:sz w:val="24"/>
                <w:szCs w:val="24"/>
              </w:rPr>
              <w:t>Student perceptions</w:t>
            </w:r>
          </w:p>
        </w:tc>
        <w:tc>
          <w:tcPr>
            <w:tcW w:w="5959" w:type="dxa"/>
            <w:vAlign w:val="center"/>
          </w:tcPr>
          <w:p w14:paraId="73BCC915" w14:textId="77777777" w:rsidR="00C96B09" w:rsidRPr="00442EAE" w:rsidRDefault="00C96B09" w:rsidP="00C96B09">
            <w:pPr>
              <w:spacing w:before="120" w:after="120" w:line="276" w:lineRule="auto"/>
              <w:rPr>
                <w:rFonts w:ascii="Tahoma" w:hAnsi="Tahoma" w:cs="Tahoma"/>
                <w:sz w:val="24"/>
                <w:szCs w:val="24"/>
              </w:rPr>
            </w:pPr>
            <w:r w:rsidRPr="00442EAE">
              <w:rPr>
                <w:rFonts w:ascii="Tahoma" w:hAnsi="Tahoma" w:cs="Tahoma"/>
                <w:sz w:val="24"/>
                <w:szCs w:val="24"/>
              </w:rPr>
              <w:t>each equality group to have as good an outcome as others</w:t>
            </w:r>
          </w:p>
        </w:tc>
      </w:tr>
      <w:tr w:rsidR="00C96B09" w:rsidRPr="00442EAE" w14:paraId="1A1FB60B" w14:textId="77777777" w:rsidTr="001C1D8B">
        <w:tc>
          <w:tcPr>
            <w:tcW w:w="3397" w:type="dxa"/>
            <w:vAlign w:val="center"/>
          </w:tcPr>
          <w:p w14:paraId="0BBCA3FD" w14:textId="77777777" w:rsidR="00C96B09" w:rsidRPr="00442EAE" w:rsidRDefault="00C96B09" w:rsidP="00C96B09">
            <w:pPr>
              <w:spacing w:before="120" w:after="120" w:line="276" w:lineRule="auto"/>
              <w:rPr>
                <w:rFonts w:ascii="Tahoma" w:hAnsi="Tahoma" w:cs="Tahoma"/>
                <w:b/>
                <w:sz w:val="24"/>
                <w:szCs w:val="24"/>
              </w:rPr>
            </w:pPr>
            <w:r w:rsidRPr="00442EAE">
              <w:rPr>
                <w:rFonts w:ascii="Tahoma" w:hAnsi="Tahoma" w:cs="Tahoma"/>
                <w:b/>
                <w:sz w:val="24"/>
                <w:szCs w:val="24"/>
              </w:rPr>
              <w:t>Student and staff recruitment</w:t>
            </w:r>
          </w:p>
        </w:tc>
        <w:tc>
          <w:tcPr>
            <w:tcW w:w="5959" w:type="dxa"/>
            <w:vAlign w:val="center"/>
          </w:tcPr>
          <w:p w14:paraId="5EEBE0E6" w14:textId="77777777" w:rsidR="00C96B09" w:rsidRPr="00442EAE" w:rsidRDefault="00C96B09" w:rsidP="00C96B09">
            <w:pPr>
              <w:spacing w:before="120" w:after="120" w:line="276" w:lineRule="auto"/>
              <w:rPr>
                <w:rFonts w:ascii="Tahoma" w:hAnsi="Tahoma" w:cs="Tahoma"/>
                <w:sz w:val="24"/>
                <w:szCs w:val="24"/>
              </w:rPr>
            </w:pPr>
            <w:r w:rsidRPr="00442EAE">
              <w:rPr>
                <w:rFonts w:ascii="Tahoma" w:hAnsi="Tahoma" w:cs="Tahoma"/>
                <w:sz w:val="24"/>
                <w:szCs w:val="24"/>
              </w:rPr>
              <w:t xml:space="preserve">student and staff populations to match the relevant populations for Bristol/UK </w:t>
            </w:r>
          </w:p>
        </w:tc>
      </w:tr>
      <w:tr w:rsidR="00C96B09" w:rsidRPr="00442EAE" w14:paraId="5A1D0725" w14:textId="77777777" w:rsidTr="001C1D8B">
        <w:tc>
          <w:tcPr>
            <w:tcW w:w="3397" w:type="dxa"/>
            <w:vAlign w:val="center"/>
          </w:tcPr>
          <w:p w14:paraId="4D977958" w14:textId="77777777" w:rsidR="00C96B09" w:rsidRPr="00442EAE" w:rsidRDefault="00C96B09" w:rsidP="00C96B09">
            <w:pPr>
              <w:spacing w:before="120" w:after="120" w:line="276" w:lineRule="auto"/>
              <w:rPr>
                <w:rFonts w:ascii="Tahoma" w:hAnsi="Tahoma" w:cs="Tahoma"/>
                <w:b/>
                <w:sz w:val="24"/>
                <w:szCs w:val="24"/>
              </w:rPr>
            </w:pPr>
            <w:r w:rsidRPr="00442EAE">
              <w:rPr>
                <w:rFonts w:ascii="Tahoma" w:hAnsi="Tahoma" w:cs="Tahoma"/>
                <w:b/>
                <w:sz w:val="24"/>
                <w:szCs w:val="24"/>
              </w:rPr>
              <w:t>Staff and student progression/promotion</w:t>
            </w:r>
          </w:p>
        </w:tc>
        <w:tc>
          <w:tcPr>
            <w:tcW w:w="5959" w:type="dxa"/>
            <w:vAlign w:val="center"/>
          </w:tcPr>
          <w:p w14:paraId="47170B65" w14:textId="77777777" w:rsidR="00C96B09" w:rsidRPr="00442EAE" w:rsidRDefault="00C96B09" w:rsidP="00C96B09">
            <w:pPr>
              <w:spacing w:before="120" w:after="120" w:line="276" w:lineRule="auto"/>
              <w:rPr>
                <w:rFonts w:ascii="Tahoma" w:hAnsi="Tahoma" w:cs="Tahoma"/>
                <w:sz w:val="24"/>
                <w:szCs w:val="24"/>
              </w:rPr>
            </w:pPr>
            <w:r w:rsidRPr="00442EAE">
              <w:rPr>
                <w:rFonts w:ascii="Tahoma" w:hAnsi="Tahoma" w:cs="Tahoma"/>
                <w:sz w:val="24"/>
                <w:szCs w:val="24"/>
              </w:rPr>
              <w:t>each equality group to have as good an outcome as others</w:t>
            </w:r>
          </w:p>
        </w:tc>
      </w:tr>
    </w:tbl>
    <w:p w14:paraId="7D09FD61" w14:textId="77777777" w:rsidR="00246019" w:rsidRPr="00442EAE" w:rsidRDefault="00246019" w:rsidP="00246019">
      <w:pPr>
        <w:pStyle w:val="middletext"/>
        <w:spacing w:after="0" w:line="276" w:lineRule="auto"/>
        <w:rPr>
          <w:rFonts w:ascii="Tahoma" w:hAnsi="Tahoma" w:cs="Tahoma"/>
          <w:iCs/>
        </w:rPr>
      </w:pPr>
    </w:p>
    <w:p w14:paraId="6A8FC9EA" w14:textId="08BE2C73" w:rsidR="006A21B7" w:rsidRPr="00442EAE" w:rsidRDefault="00C96B09" w:rsidP="00246019">
      <w:pPr>
        <w:spacing w:line="276" w:lineRule="auto"/>
        <w:rPr>
          <w:rFonts w:ascii="Tahoma" w:hAnsi="Tahoma" w:cs="Tahoma"/>
          <w:sz w:val="24"/>
          <w:szCs w:val="24"/>
        </w:rPr>
      </w:pPr>
      <w:r w:rsidRPr="00442EAE">
        <w:rPr>
          <w:rFonts w:ascii="Tahoma" w:hAnsi="Tahoma" w:cs="Tahoma"/>
          <w:sz w:val="24"/>
          <w:szCs w:val="24"/>
        </w:rPr>
        <w:lastRenderedPageBreak/>
        <w:t xml:space="preserve">The Scheme is developed around six </w:t>
      </w:r>
      <w:r w:rsidRPr="00442EAE">
        <w:rPr>
          <w:rFonts w:ascii="Tahoma" w:hAnsi="Tahoma" w:cs="Tahoma"/>
          <w:b/>
          <w:sz w:val="24"/>
          <w:szCs w:val="24"/>
        </w:rPr>
        <w:t>high-level Aims</w:t>
      </w:r>
      <w:r w:rsidRPr="00442EAE">
        <w:rPr>
          <w:rFonts w:ascii="Tahoma" w:hAnsi="Tahoma" w:cs="Tahoma"/>
          <w:sz w:val="24"/>
          <w:szCs w:val="24"/>
        </w:rPr>
        <w:t>, which were also the basis of our previous Single Equality Scheme and which encompass these six distinct areas of University life:</w:t>
      </w:r>
    </w:p>
    <w:p w14:paraId="7A3611D9" w14:textId="3CCA583B" w:rsidR="005F1C4A" w:rsidRPr="00442EAE" w:rsidRDefault="00442EAE" w:rsidP="00246019">
      <w:pPr>
        <w:spacing w:line="276" w:lineRule="auto"/>
        <w:rPr>
          <w:rFonts w:ascii="Tahoma" w:hAnsi="Tahoma" w:cs="Tahoma"/>
        </w:rPr>
      </w:pPr>
      <w:r>
        <w:rPr>
          <w:noProof/>
          <w:lang w:eastAsia="en-GB"/>
        </w:rPr>
        <mc:AlternateContent>
          <mc:Choice Requires="wpg">
            <w:drawing>
              <wp:inline distT="0" distB="0" distL="0" distR="0" wp14:anchorId="39A79B7D" wp14:editId="6E04CBE5">
                <wp:extent cx="5695950" cy="4406113"/>
                <wp:effectExtent l="0" t="0" r="19050" b="13970"/>
                <wp:docPr id="1" name="Group 1"/>
                <wp:cNvGraphicFramePr/>
                <a:graphic xmlns:a="http://schemas.openxmlformats.org/drawingml/2006/main">
                  <a:graphicData uri="http://schemas.microsoft.com/office/word/2010/wordprocessingGroup">
                    <wpg:wgp>
                      <wpg:cNvGrpSpPr/>
                      <wpg:grpSpPr>
                        <a:xfrm>
                          <a:off x="0" y="0"/>
                          <a:ext cx="5695950" cy="4406113"/>
                          <a:chOff x="0" y="0"/>
                          <a:chExt cx="5695950" cy="4406113"/>
                        </a:xfrm>
                      </wpg:grpSpPr>
                      <wpg:graphicFrame>
                        <wpg:cNvPr id="4" name="Diagram 4"/>
                        <wpg:cNvFrPr/>
                        <wpg:xfrm>
                          <a:off x="1295400" y="781050"/>
                          <a:ext cx="3133725" cy="2905125"/>
                        </wpg:xfrm>
                        <a:graphic>
                          <a:graphicData uri="http://schemas.openxmlformats.org/drawingml/2006/diagram">
                            <dgm:relIds xmlns:dgm="http://schemas.openxmlformats.org/drawingml/2006/diagram" xmlns:r="http://schemas.openxmlformats.org/officeDocument/2006/relationships" r:dm="rId14" r:lo="rId15" r:qs="rId16" r:cs="rId17"/>
                          </a:graphicData>
                        </a:graphic>
                      </wpg:graphicFrame>
                      <wps:wsp>
                        <wps:cNvPr id="5" name="Text Box 2"/>
                        <wps:cNvSpPr txBox="1">
                          <a:spLocks noChangeArrowheads="1"/>
                        </wps:cNvSpPr>
                        <wps:spPr bwMode="auto">
                          <a:xfrm>
                            <a:off x="2009775" y="228600"/>
                            <a:ext cx="1695450" cy="485775"/>
                          </a:xfrm>
                          <a:prstGeom prst="rect">
                            <a:avLst/>
                          </a:prstGeom>
                          <a:solidFill>
                            <a:srgbClr val="FFFFFF"/>
                          </a:solidFill>
                          <a:ln w="9525">
                            <a:solidFill>
                              <a:schemeClr val="accent2"/>
                            </a:solidFill>
                            <a:miter lim="800000"/>
                            <a:headEnd/>
                            <a:tailEnd/>
                          </a:ln>
                        </wps:spPr>
                        <wps:txbx>
                          <w:txbxContent>
                            <w:p w14:paraId="031B39C3" w14:textId="77777777" w:rsidR="00442EAE" w:rsidRPr="001B4AF2" w:rsidRDefault="00442EAE" w:rsidP="00442EAE">
                              <w:pPr>
                                <w:jc w:val="center"/>
                                <w:rPr>
                                  <w:b/>
                                </w:rPr>
                              </w:pPr>
                              <w:r w:rsidRPr="00FC20A8">
                                <w:rPr>
                                  <w:rStyle w:val="Strong"/>
                                </w:rPr>
                                <w:t>Support BME, male and disabled student</w:t>
                              </w:r>
                              <w:r w:rsidRPr="001B4AF2">
                                <w:rPr>
                                  <w:b/>
                                </w:rPr>
                                <w:t xml:space="preserve"> success</w:t>
                              </w:r>
                            </w:p>
                            <w:p w14:paraId="4683B2C6" w14:textId="77777777" w:rsidR="00442EAE" w:rsidRDefault="00442EAE" w:rsidP="00442EAE">
                              <w:pPr>
                                <w:jc w:val="center"/>
                              </w:pPr>
                            </w:p>
                          </w:txbxContent>
                        </wps:txbx>
                        <wps:bodyPr rot="0" vert="horz" wrap="square" lIns="91440" tIns="45720" rIns="91440" bIns="45720" anchor="t" anchorCtr="0">
                          <a:noAutofit/>
                        </wps:bodyPr>
                      </wps:wsp>
                      <wps:wsp>
                        <wps:cNvPr id="6" name="Text Box 2"/>
                        <wps:cNvSpPr txBox="1">
                          <a:spLocks noChangeArrowheads="1"/>
                        </wps:cNvSpPr>
                        <wps:spPr bwMode="auto">
                          <a:xfrm>
                            <a:off x="4314825" y="609600"/>
                            <a:ext cx="1381125" cy="916305"/>
                          </a:xfrm>
                          <a:prstGeom prst="rect">
                            <a:avLst/>
                          </a:prstGeom>
                          <a:solidFill>
                            <a:srgbClr val="FFFFFF"/>
                          </a:solidFill>
                          <a:ln w="9525">
                            <a:solidFill>
                              <a:schemeClr val="accent3"/>
                            </a:solidFill>
                            <a:miter lim="800000"/>
                            <a:headEnd/>
                            <a:tailEnd/>
                          </a:ln>
                        </wps:spPr>
                        <wps:txbx>
                          <w:txbxContent>
                            <w:p w14:paraId="2FCC7A00" w14:textId="77777777" w:rsidR="00442EAE" w:rsidRPr="001B4AF2" w:rsidRDefault="00442EAE" w:rsidP="00442EAE">
                              <w:pPr>
                                <w:jc w:val="center"/>
                                <w:rPr>
                                  <w:b/>
                                  <w:color w:val="000000" w:themeColor="text1"/>
                                </w:rPr>
                              </w:pPr>
                              <w:r w:rsidRPr="00FC20A8">
                                <w:rPr>
                                  <w:rStyle w:val="Strong"/>
                                </w:rPr>
                                <w:t>Improve the experience of, and support for diverse staff and</w:t>
                              </w:r>
                              <w:r w:rsidRPr="001B4AF2">
                                <w:rPr>
                                  <w:b/>
                                  <w:color w:val="000000" w:themeColor="text1"/>
                                </w:rPr>
                                <w:t xml:space="preserve"> students</w:t>
                              </w:r>
                            </w:p>
                            <w:p w14:paraId="527121B9" w14:textId="77777777" w:rsidR="00442EAE" w:rsidRPr="00BD3DD2" w:rsidRDefault="00442EAE" w:rsidP="00442EAE">
                              <w:pPr>
                                <w:rPr>
                                  <w:color w:val="000000" w:themeColor="text1"/>
                                </w:rPr>
                              </w:pPr>
                            </w:p>
                          </w:txbxContent>
                        </wps:txbx>
                        <wps:bodyPr rot="0" vert="horz" wrap="square" lIns="91440" tIns="45720" rIns="91440" bIns="45720" anchor="t" anchorCtr="0">
                          <a:noAutofit/>
                        </wps:bodyPr>
                      </wps:wsp>
                      <wps:wsp>
                        <wps:cNvPr id="7" name="Text Box 2"/>
                        <wps:cNvSpPr txBox="1">
                          <a:spLocks noChangeArrowheads="1"/>
                        </wps:cNvSpPr>
                        <wps:spPr bwMode="auto">
                          <a:xfrm>
                            <a:off x="4333875" y="2095500"/>
                            <a:ext cx="1362075" cy="1209675"/>
                          </a:xfrm>
                          <a:prstGeom prst="rect">
                            <a:avLst/>
                          </a:prstGeom>
                          <a:solidFill>
                            <a:srgbClr val="FFFFFF"/>
                          </a:solidFill>
                          <a:ln w="9525">
                            <a:solidFill>
                              <a:srgbClr val="BC8FDD"/>
                            </a:solidFill>
                            <a:miter lim="800000"/>
                            <a:headEnd/>
                            <a:tailEnd/>
                          </a:ln>
                        </wps:spPr>
                        <wps:txbx>
                          <w:txbxContent>
                            <w:p w14:paraId="5F54DC71" w14:textId="77777777" w:rsidR="00442EAE" w:rsidRPr="00FC20A8" w:rsidRDefault="00442EAE" w:rsidP="00442EAE">
                              <w:pPr>
                                <w:jc w:val="center"/>
                                <w:rPr>
                                  <w:rStyle w:val="Strong"/>
                                </w:rPr>
                              </w:pPr>
                              <w:r w:rsidRPr="00FC20A8">
                                <w:rPr>
                                  <w:rStyle w:val="Strong"/>
                                </w:rPr>
                                <w:t>Ensure we collect and use data to support interventions on behalf of equality groups</w:t>
                              </w:r>
                            </w:p>
                          </w:txbxContent>
                        </wps:txbx>
                        <wps:bodyPr rot="0" vert="horz" wrap="square" lIns="91440" tIns="45720" rIns="91440" bIns="45720" anchor="t" anchorCtr="0">
                          <a:noAutofit/>
                        </wps:bodyPr>
                      </wps:wsp>
                      <wps:wsp>
                        <wps:cNvPr id="8" name="Text Box 2"/>
                        <wps:cNvSpPr txBox="1">
                          <a:spLocks noChangeArrowheads="1"/>
                        </wps:cNvSpPr>
                        <wps:spPr bwMode="auto">
                          <a:xfrm>
                            <a:off x="1476375" y="3762375"/>
                            <a:ext cx="2762250" cy="643738"/>
                          </a:xfrm>
                          <a:prstGeom prst="rect">
                            <a:avLst/>
                          </a:prstGeom>
                          <a:solidFill>
                            <a:srgbClr val="FFFFFF"/>
                          </a:solidFill>
                          <a:ln w="9525">
                            <a:solidFill>
                              <a:srgbClr val="3DB6C3"/>
                            </a:solidFill>
                            <a:miter lim="800000"/>
                            <a:headEnd/>
                            <a:tailEnd/>
                          </a:ln>
                        </wps:spPr>
                        <wps:txbx>
                          <w:txbxContent>
                            <w:p w14:paraId="06EB076A" w14:textId="77777777" w:rsidR="00442EAE" w:rsidRPr="001B4AF2" w:rsidRDefault="00442EAE" w:rsidP="00442EAE">
                              <w:pPr>
                                <w:jc w:val="center"/>
                                <w:rPr>
                                  <w:b/>
                                </w:rPr>
                              </w:pPr>
                              <w:r w:rsidRPr="00FC20A8">
                                <w:rPr>
                                  <w:rStyle w:val="Strong"/>
                                </w:rPr>
                                <w:t>Ensure that diverse groups of students, staff and Governors</w:t>
                              </w:r>
                              <w:r w:rsidRPr="001B4AF2">
                                <w:rPr>
                                  <w:b/>
                                </w:rPr>
                                <w:t xml:space="preserve"> inform decision-making</w:t>
                              </w:r>
                            </w:p>
                          </w:txbxContent>
                        </wps:txbx>
                        <wps:bodyPr rot="0" vert="horz" wrap="square" lIns="91440" tIns="45720" rIns="91440" bIns="45720" anchor="t" anchorCtr="0">
                          <a:noAutofit/>
                        </wps:bodyPr>
                      </wps:wsp>
                      <wps:wsp>
                        <wps:cNvPr id="9" name="Text Box 2"/>
                        <wps:cNvSpPr txBox="1">
                          <a:spLocks noChangeArrowheads="1"/>
                        </wps:cNvSpPr>
                        <wps:spPr bwMode="auto">
                          <a:xfrm>
                            <a:off x="0" y="2533650"/>
                            <a:ext cx="1362075" cy="666750"/>
                          </a:xfrm>
                          <a:prstGeom prst="rect">
                            <a:avLst/>
                          </a:prstGeom>
                          <a:solidFill>
                            <a:srgbClr val="FFFFFF"/>
                          </a:solidFill>
                          <a:ln w="9525">
                            <a:solidFill>
                              <a:srgbClr val="85BD5F"/>
                            </a:solidFill>
                            <a:miter lim="800000"/>
                            <a:headEnd/>
                            <a:tailEnd/>
                          </a:ln>
                        </wps:spPr>
                        <wps:txbx>
                          <w:txbxContent>
                            <w:p w14:paraId="5F40AB63" w14:textId="77777777" w:rsidR="00442EAE" w:rsidRPr="00FC20A8" w:rsidRDefault="00442EAE" w:rsidP="00442EAE">
                              <w:pPr>
                                <w:jc w:val="center"/>
                                <w:rPr>
                                  <w:rStyle w:val="Strong"/>
                                </w:rPr>
                              </w:pPr>
                              <w:r w:rsidRPr="00FC20A8">
                                <w:rPr>
                                  <w:rStyle w:val="Strong"/>
                                </w:rPr>
                                <w:t>Increase accessibility on our campuses</w:t>
                              </w:r>
                            </w:p>
                            <w:p w14:paraId="4EFBEE6D" w14:textId="77777777" w:rsidR="00442EAE" w:rsidRDefault="00442EAE" w:rsidP="00442EAE"/>
                          </w:txbxContent>
                        </wps:txbx>
                        <wps:bodyPr rot="0" vert="horz" wrap="square" lIns="91440" tIns="45720" rIns="91440" bIns="45720" anchor="t" anchorCtr="0">
                          <a:noAutofit/>
                        </wps:bodyPr>
                      </wps:wsp>
                      <wps:wsp>
                        <wps:cNvPr id="10" name="Text Box 2"/>
                        <wps:cNvSpPr txBox="1">
                          <a:spLocks noChangeArrowheads="1"/>
                        </wps:cNvSpPr>
                        <wps:spPr bwMode="auto">
                          <a:xfrm>
                            <a:off x="0" y="1390650"/>
                            <a:ext cx="1383665" cy="438150"/>
                          </a:xfrm>
                          <a:prstGeom prst="rect">
                            <a:avLst/>
                          </a:prstGeom>
                          <a:solidFill>
                            <a:srgbClr val="FFFFFF"/>
                          </a:solidFill>
                          <a:ln w="9525">
                            <a:solidFill>
                              <a:srgbClr val="FFC301"/>
                            </a:solidFill>
                            <a:miter lim="800000"/>
                            <a:headEnd/>
                            <a:tailEnd/>
                          </a:ln>
                        </wps:spPr>
                        <wps:txbx>
                          <w:txbxContent>
                            <w:p w14:paraId="5CB45CB0" w14:textId="77777777" w:rsidR="00442EAE" w:rsidRPr="00FC20A8" w:rsidRDefault="00442EAE" w:rsidP="00442EAE">
                              <w:pPr>
                                <w:jc w:val="center"/>
                                <w:rPr>
                                  <w:rStyle w:val="Strong"/>
                                </w:rPr>
                              </w:pPr>
                              <w:r w:rsidRPr="00FC20A8">
                                <w:rPr>
                                  <w:rStyle w:val="Strong"/>
                                </w:rPr>
                                <w:t>Increase the diversity of staff</w:t>
                              </w:r>
                            </w:p>
                          </w:txbxContent>
                        </wps:txbx>
                        <wps:bodyPr rot="0" vert="horz" wrap="square" lIns="91440" tIns="45720" rIns="91440" bIns="45720" anchor="t" anchorCtr="0">
                          <a:noAutofit/>
                        </wps:bodyPr>
                      </wps:wsp>
                      <wps:wsp>
                        <wps:cNvPr id="11" name="Text Box 2"/>
                        <wps:cNvSpPr txBox="1">
                          <a:spLocks noChangeArrowheads="1"/>
                        </wps:cNvSpPr>
                        <wps:spPr bwMode="auto">
                          <a:xfrm>
                            <a:off x="28575" y="0"/>
                            <a:ext cx="1447800" cy="866140"/>
                          </a:xfrm>
                          <a:prstGeom prst="rect">
                            <a:avLst/>
                          </a:prstGeom>
                          <a:solidFill>
                            <a:srgbClr val="FFFFFF"/>
                          </a:solidFill>
                          <a:ln w="9525">
                            <a:solidFill>
                              <a:schemeClr val="bg1"/>
                            </a:solidFill>
                            <a:miter lim="800000"/>
                            <a:headEnd/>
                            <a:tailEnd/>
                          </a:ln>
                        </wps:spPr>
                        <wps:txbx>
                          <w:txbxContent>
                            <w:p w14:paraId="629BFB9D" w14:textId="77777777" w:rsidR="00442EAE" w:rsidRPr="0091645E" w:rsidRDefault="00442EAE" w:rsidP="00442EAE">
                              <w:pPr>
                                <w:pStyle w:val="Subtitle"/>
                              </w:pPr>
                              <w:r w:rsidRPr="0091645E">
                                <w:t>Major themes from the Action Plan:</w:t>
                              </w:r>
                            </w:p>
                          </w:txbxContent>
                        </wps:txbx>
                        <wps:bodyPr rot="0" vert="horz" wrap="square" lIns="91440" tIns="45720" rIns="91440" bIns="45720" anchor="t" anchorCtr="0">
                          <a:noAutofit/>
                        </wps:bodyPr>
                      </wps:wsp>
                    </wpg:wgp>
                  </a:graphicData>
                </a:graphic>
              </wp:inline>
            </w:drawing>
          </mc:Choice>
          <mc:Fallback>
            <w:pict>
              <v:group w14:anchorId="39A79B7D" id="Group 1" o:spid="_x0000_s1026" style="width:448.5pt;height:346.95pt;mso-position-horizontal-relative:char;mso-position-vertical-relative:line" coordsize="56959,44061"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4" o:spid="_x0000_s1027" type="#_x0000_t75" style="position:absolute;left:14569;top:7741;width:28163;height:292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">
                  <v:imagedata r:id="rId19" o:title=""/>
                  <o:lock v:ext="edit" aspectratio="f"/>
                </v:shape>
                <v:shapetype id="_x0000_t202" coordsize="21600,21600" o:spt="202" path="m,l,21600r21600,l21600,xe">
                  <v:stroke joinstyle="miter"/>
                  <v:path gradientshapeok="t" o:connecttype="rect"/>
                </v:shapetype>
                <v:shape id="Text Box 2" o:spid="_x0000_s1028" type="#_x0000_t202" style="position:absolute;left:20097;top:2286;width:16955;height:4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" strokecolor="#ed7d31 [3205]">
                  <v:textbox>
                    <w:txbxContent>
                      <w:p w14:paraId="031B39C3" w14:textId="77777777" w:rsidR="00442EAE" w:rsidRPr="001B4AF2" w:rsidRDefault="00442EAE" w:rsidP="00442EAE">
                        <w:pPr>
                          <w:jc w:val="center"/>
                          <w:rPr>
                            <w:b/>
                          </w:rPr>
                        </w:pPr>
                        <w:r w:rsidRPr="00FC20A8">
                          <w:rPr>
                            <w:rStyle w:val="Strong"/>
                          </w:rPr>
                          <w:t>Support BME, male and disabled student</w:t>
                        </w:r>
                        <w:r w:rsidRPr="001B4AF2">
                          <w:rPr>
                            <w:b/>
                          </w:rPr>
                          <w:t xml:space="preserve"> success</w:t>
                        </w:r>
                      </w:p>
                      <w:p w14:paraId="4683B2C6" w14:textId="77777777" w:rsidR="00442EAE" w:rsidRDefault="00442EAE" w:rsidP="00442EAE">
                        <w:pPr>
                          <w:jc w:val="center"/>
                        </w:pPr>
                      </w:p>
                    </w:txbxContent>
                  </v:textbox>
                </v:shape>
                <v:shape id="Text Box 2" o:spid="_x0000_s1029" type="#_x0000_t202" style="position:absolute;left:43148;top:6096;width:13811;height:9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" strokecolor="#a5a5a5 [3206]">
                  <v:textbox>
                    <w:txbxContent>
                      <w:p w14:paraId="2FCC7A00" w14:textId="77777777" w:rsidR="00442EAE" w:rsidRPr="001B4AF2" w:rsidRDefault="00442EAE" w:rsidP="00442EAE">
                        <w:pPr>
                          <w:jc w:val="center"/>
                          <w:rPr>
                            <w:b/>
                            <w:color w:val="000000" w:themeColor="text1"/>
                          </w:rPr>
                        </w:pPr>
                        <w:r w:rsidRPr="00FC20A8">
                          <w:rPr>
                            <w:rStyle w:val="Strong"/>
                          </w:rPr>
                          <w:t>Improve the experience of, and support for diverse staff and</w:t>
                        </w:r>
                        <w:r w:rsidRPr="001B4AF2">
                          <w:rPr>
                            <w:b/>
                            <w:color w:val="000000" w:themeColor="text1"/>
                          </w:rPr>
                          <w:t xml:space="preserve"> students</w:t>
                        </w:r>
                      </w:p>
                      <w:p w14:paraId="527121B9" w14:textId="77777777" w:rsidR="00442EAE" w:rsidRPr="00BD3DD2" w:rsidRDefault="00442EAE" w:rsidP="00442EAE">
                        <w:pPr>
                          <w:rPr>
                            <w:color w:val="000000" w:themeColor="text1"/>
                          </w:rPr>
                        </w:pPr>
                      </w:p>
                    </w:txbxContent>
                  </v:textbox>
                </v:shape>
                <v:shape id="Text Box 2" o:spid="_x0000_s1030" type="#_x0000_t202" style="position:absolute;left:43338;top:20955;width:13621;height:1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" strokecolor="#bc8fdd">
                  <v:textbox>
                    <w:txbxContent>
                      <w:p w14:paraId="5F54DC71" w14:textId="77777777" w:rsidR="00442EAE" w:rsidRPr="00FC20A8" w:rsidRDefault="00442EAE" w:rsidP="00442EAE">
                        <w:pPr>
                          <w:jc w:val="center"/>
                          <w:rPr>
                            <w:rStyle w:val="Strong"/>
                          </w:rPr>
                        </w:pPr>
                        <w:r w:rsidRPr="00FC20A8">
                          <w:rPr>
                            <w:rStyle w:val="Strong"/>
                          </w:rPr>
                          <w:t>Ensure we collect and use data to support interventions on behalf of equality groups</w:t>
                        </w:r>
                      </w:p>
                    </w:txbxContent>
                  </v:textbox>
                </v:shape>
                <v:shape id="Text Box 2" o:spid="_x0000_s1031" type="#_x0000_t202" style="position:absolute;left:14763;top:37623;width:27623;height:6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" strokecolor="#3db6c3">
                  <v:textbox>
                    <w:txbxContent>
                      <w:p w14:paraId="06EB076A" w14:textId="77777777" w:rsidR="00442EAE" w:rsidRPr="001B4AF2" w:rsidRDefault="00442EAE" w:rsidP="00442EAE">
                        <w:pPr>
                          <w:jc w:val="center"/>
                          <w:rPr>
                            <w:b/>
                          </w:rPr>
                        </w:pPr>
                        <w:r w:rsidRPr="00FC20A8">
                          <w:rPr>
                            <w:rStyle w:val="Strong"/>
                          </w:rPr>
                          <w:t>Ensure that diverse groups of students, staff and Governors</w:t>
                        </w:r>
                        <w:r w:rsidRPr="001B4AF2">
                          <w:rPr>
                            <w:b/>
                          </w:rPr>
                          <w:t xml:space="preserve"> inform decision-making</w:t>
                        </w:r>
                      </w:p>
                    </w:txbxContent>
                  </v:textbox>
                </v:shape>
                <v:shape id="Text Box 2" o:spid="_x0000_s1032" type="#_x0000_t202" style="position:absolute;top:25336;width:13620;height:6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" strokecolor="#85bd5f">
                  <v:textbox>
                    <w:txbxContent>
                      <w:p w14:paraId="5F40AB63" w14:textId="77777777" w:rsidR="00442EAE" w:rsidRPr="00FC20A8" w:rsidRDefault="00442EAE" w:rsidP="00442EAE">
                        <w:pPr>
                          <w:jc w:val="center"/>
                          <w:rPr>
                            <w:rStyle w:val="Strong"/>
                          </w:rPr>
                        </w:pPr>
                        <w:r w:rsidRPr="00FC20A8">
                          <w:rPr>
                            <w:rStyle w:val="Strong"/>
                          </w:rPr>
                          <w:t>Increase accessibility on our campuses</w:t>
                        </w:r>
                      </w:p>
                      <w:p w14:paraId="4EFBEE6D" w14:textId="77777777" w:rsidR="00442EAE" w:rsidRDefault="00442EAE" w:rsidP="00442EAE"/>
                    </w:txbxContent>
                  </v:textbox>
                </v:shape>
                <v:shape id="Text Box 2" o:spid="_x0000_s1033" type="#_x0000_t202" style="position:absolute;top:13906;width:13836;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" strokecolor="#ffc301">
                  <v:textbox>
                    <w:txbxContent>
                      <w:p w14:paraId="5CB45CB0" w14:textId="77777777" w:rsidR="00442EAE" w:rsidRPr="00FC20A8" w:rsidRDefault="00442EAE" w:rsidP="00442EAE">
                        <w:pPr>
                          <w:jc w:val="center"/>
                          <w:rPr>
                            <w:rStyle w:val="Strong"/>
                          </w:rPr>
                        </w:pPr>
                        <w:r w:rsidRPr="00FC20A8">
                          <w:rPr>
                            <w:rStyle w:val="Strong"/>
                          </w:rPr>
                          <w:t>Increase the diversity of staff</w:t>
                        </w:r>
                      </w:p>
                    </w:txbxContent>
                  </v:textbox>
                </v:shape>
                <v:shape id="Text Box 2" o:spid="_x0000_s1034" type="#_x0000_t202" style="position:absolute;left:285;width:14478;height:8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" strokecolor="white [3212]">
                  <v:textbox>
                    <w:txbxContent>
                      <w:p w14:paraId="629BFB9D" w14:textId="77777777" w:rsidR="00442EAE" w:rsidRPr="0091645E" w:rsidRDefault="00442EAE" w:rsidP="00442EAE">
                        <w:pPr>
                          <w:pStyle w:val="Subtitle"/>
                        </w:pPr>
                        <w:r w:rsidRPr="0091645E">
                          <w:t>Major themes from the Action Plan:</w:t>
                        </w:r>
                      </w:p>
                    </w:txbxContent>
                  </v:textbox>
                </v:shape>
                <w10:anchorlock/>
              </v:group>
            </w:pict>
          </mc:Fallback>
        </mc:AlternateContent>
      </w:r>
    </w:p>
    <w:p w14:paraId="024A0149" w14:textId="77777777" w:rsidR="00C96B09" w:rsidRPr="00442EAE" w:rsidRDefault="00C96B09" w:rsidP="00C96B09">
      <w:pPr>
        <w:pStyle w:val="ListParagraph"/>
        <w:ind w:left="0"/>
        <w:rPr>
          <w:rFonts w:ascii="Tahoma" w:hAnsi="Tahoma" w:cs="Tahoma"/>
          <w:b/>
        </w:rPr>
      </w:pPr>
    </w:p>
    <w:p w14:paraId="46CC2F48" w14:textId="53168655" w:rsidR="00FB4FBB" w:rsidRPr="00442EAE" w:rsidRDefault="00FB4FBB" w:rsidP="00FB4FBB">
      <w:pPr>
        <w:pStyle w:val="ListParagraph"/>
        <w:spacing w:after="0" w:line="240" w:lineRule="auto"/>
        <w:ind w:left="0"/>
        <w:rPr>
          <w:rFonts w:ascii="Tahoma" w:hAnsi="Tahoma" w:cs="Tahoma"/>
          <w:b/>
          <w:sz w:val="24"/>
          <w:szCs w:val="24"/>
        </w:rPr>
      </w:pPr>
      <w:r w:rsidRPr="00442EAE">
        <w:rPr>
          <w:rFonts w:ascii="Tahoma" w:hAnsi="Tahoma" w:cs="Tahoma"/>
          <w:b/>
          <w:sz w:val="24"/>
          <w:szCs w:val="24"/>
        </w:rPr>
        <w:t>4</w:t>
      </w:r>
      <w:r w:rsidRPr="00442EAE">
        <w:rPr>
          <w:rFonts w:ascii="Tahoma" w:hAnsi="Tahoma" w:cs="Tahoma"/>
          <w:b/>
          <w:sz w:val="24"/>
          <w:szCs w:val="24"/>
        </w:rPr>
        <w:tab/>
        <w:t xml:space="preserve"> Inclusivity 2020 Action Plan </w:t>
      </w:r>
    </w:p>
    <w:p w14:paraId="223EAF82" w14:textId="77777777" w:rsidR="00FB4FBB" w:rsidRPr="00442EAE" w:rsidRDefault="00FB4FBB" w:rsidP="00FB4FBB">
      <w:pPr>
        <w:pStyle w:val="ListParagraph"/>
        <w:spacing w:after="0" w:line="240" w:lineRule="auto"/>
        <w:ind w:left="0"/>
        <w:rPr>
          <w:rFonts w:ascii="Tahoma" w:hAnsi="Tahoma" w:cs="Tahoma"/>
          <w:sz w:val="24"/>
          <w:szCs w:val="24"/>
        </w:rPr>
      </w:pPr>
    </w:p>
    <w:p w14:paraId="1F46D0F6" w14:textId="0FF73754" w:rsidR="005F1C4A" w:rsidRPr="00442EAE" w:rsidRDefault="00FB4FBB" w:rsidP="005F1C4A">
      <w:pPr>
        <w:pStyle w:val="ListParagraph"/>
        <w:spacing w:after="0"/>
        <w:ind w:left="0"/>
        <w:rPr>
          <w:rFonts w:ascii="Tahoma" w:hAnsi="Tahoma" w:cs="Tahoma"/>
          <w:sz w:val="24"/>
          <w:szCs w:val="24"/>
        </w:rPr>
      </w:pPr>
      <w:r w:rsidRPr="00442EAE">
        <w:rPr>
          <w:rFonts w:ascii="Tahoma" w:hAnsi="Tahoma" w:cs="Tahoma"/>
          <w:sz w:val="24"/>
          <w:szCs w:val="24"/>
        </w:rPr>
        <w:t>The Action Plan is a re</w:t>
      </w:r>
      <w:r w:rsidR="005F1C4A" w:rsidRPr="00442EAE">
        <w:rPr>
          <w:rFonts w:ascii="Tahoma" w:hAnsi="Tahoma" w:cs="Tahoma"/>
          <w:sz w:val="24"/>
          <w:szCs w:val="24"/>
        </w:rPr>
        <w:t>sult</w:t>
      </w:r>
      <w:r w:rsidRPr="00442EAE">
        <w:rPr>
          <w:rFonts w:ascii="Tahoma" w:hAnsi="Tahoma" w:cs="Tahoma"/>
          <w:sz w:val="24"/>
          <w:szCs w:val="24"/>
        </w:rPr>
        <w:t xml:space="preserve"> of extensive University-wide engagement and of collection and analysis of key equality metrics. Please see more</w:t>
      </w:r>
      <w:r w:rsidR="005F1C4A" w:rsidRPr="00442EAE">
        <w:rPr>
          <w:rFonts w:ascii="Tahoma" w:hAnsi="Tahoma" w:cs="Tahoma"/>
          <w:sz w:val="24"/>
          <w:szCs w:val="24"/>
        </w:rPr>
        <w:t xml:space="preserve"> detail </w:t>
      </w:r>
      <w:r w:rsidRPr="00442EAE">
        <w:rPr>
          <w:rFonts w:ascii="Tahoma" w:hAnsi="Tahoma" w:cs="Tahoma"/>
          <w:sz w:val="24"/>
          <w:szCs w:val="24"/>
        </w:rPr>
        <w:t xml:space="preserve">on both of these in the Engagement Report </w:t>
      </w:r>
      <w:r w:rsidR="002E1EC8" w:rsidRPr="00442EAE">
        <w:rPr>
          <w:rFonts w:ascii="Tahoma" w:hAnsi="Tahoma" w:cs="Tahoma"/>
          <w:sz w:val="24"/>
          <w:szCs w:val="24"/>
        </w:rPr>
        <w:t xml:space="preserve">(Appendix 1) </w:t>
      </w:r>
      <w:r w:rsidRPr="00442EAE">
        <w:rPr>
          <w:rFonts w:ascii="Tahoma" w:hAnsi="Tahoma" w:cs="Tahoma"/>
          <w:sz w:val="24"/>
          <w:szCs w:val="24"/>
        </w:rPr>
        <w:t xml:space="preserve">and Key Metrics </w:t>
      </w:r>
      <w:r w:rsidR="002E1EC8" w:rsidRPr="00442EAE">
        <w:rPr>
          <w:rFonts w:ascii="Tahoma" w:hAnsi="Tahoma" w:cs="Tahoma"/>
          <w:sz w:val="24"/>
          <w:szCs w:val="24"/>
        </w:rPr>
        <w:t>(</w:t>
      </w:r>
      <w:r w:rsidRPr="00442EAE">
        <w:rPr>
          <w:rFonts w:ascii="Tahoma" w:hAnsi="Tahoma" w:cs="Tahoma"/>
          <w:sz w:val="24"/>
          <w:szCs w:val="24"/>
        </w:rPr>
        <w:t>Appendi</w:t>
      </w:r>
      <w:r w:rsidR="002E1EC8" w:rsidRPr="00442EAE">
        <w:rPr>
          <w:rFonts w:ascii="Tahoma" w:hAnsi="Tahoma" w:cs="Tahoma"/>
          <w:sz w:val="24"/>
          <w:szCs w:val="24"/>
        </w:rPr>
        <w:t>x</w:t>
      </w:r>
      <w:r w:rsidRPr="00442EAE">
        <w:rPr>
          <w:rFonts w:ascii="Tahoma" w:hAnsi="Tahoma" w:cs="Tahoma"/>
          <w:sz w:val="24"/>
          <w:szCs w:val="24"/>
        </w:rPr>
        <w:t xml:space="preserve"> </w:t>
      </w:r>
      <w:r w:rsidR="002E1EC8" w:rsidRPr="00442EAE">
        <w:rPr>
          <w:rFonts w:ascii="Tahoma" w:hAnsi="Tahoma" w:cs="Tahoma"/>
          <w:sz w:val="24"/>
          <w:szCs w:val="24"/>
        </w:rPr>
        <w:t xml:space="preserve">2). </w:t>
      </w:r>
      <w:r w:rsidRPr="00442EAE">
        <w:rPr>
          <w:rFonts w:ascii="Tahoma" w:hAnsi="Tahoma" w:cs="Tahoma"/>
          <w:sz w:val="24"/>
          <w:szCs w:val="24"/>
        </w:rPr>
        <w:t xml:space="preserve"> </w:t>
      </w:r>
    </w:p>
    <w:p w14:paraId="2902C8AB" w14:textId="77777777" w:rsidR="005F1C4A" w:rsidRPr="00442EAE" w:rsidRDefault="005F1C4A" w:rsidP="005F1C4A">
      <w:pPr>
        <w:pStyle w:val="ListParagraph"/>
        <w:spacing w:after="0"/>
        <w:ind w:left="0"/>
        <w:rPr>
          <w:rFonts w:ascii="Tahoma" w:hAnsi="Tahoma" w:cs="Tahoma"/>
          <w:sz w:val="24"/>
          <w:szCs w:val="24"/>
        </w:rPr>
      </w:pPr>
    </w:p>
    <w:p w14:paraId="1FF4D1A1" w14:textId="17922944" w:rsidR="002E1EC8" w:rsidRPr="00442EAE" w:rsidRDefault="005F1C4A" w:rsidP="00EF6975">
      <w:pPr>
        <w:spacing w:after="0" w:line="276" w:lineRule="auto"/>
        <w:rPr>
          <w:rFonts w:ascii="Tahoma" w:hAnsi="Tahoma" w:cs="Tahoma"/>
          <w:sz w:val="24"/>
          <w:szCs w:val="24"/>
        </w:rPr>
      </w:pPr>
      <w:r w:rsidRPr="00442EAE">
        <w:rPr>
          <w:rFonts w:ascii="Tahoma" w:hAnsi="Tahoma" w:cs="Tahoma"/>
          <w:sz w:val="24"/>
          <w:szCs w:val="24"/>
        </w:rPr>
        <w:t xml:space="preserve">The </w:t>
      </w:r>
      <w:r w:rsidR="00B20027" w:rsidRPr="00442EAE">
        <w:rPr>
          <w:rFonts w:ascii="Tahoma" w:hAnsi="Tahoma" w:cs="Tahoma"/>
          <w:sz w:val="24"/>
          <w:szCs w:val="24"/>
        </w:rPr>
        <w:t>Equality Objectives (see Appendix 3) reflect</w:t>
      </w:r>
      <w:r w:rsidRPr="00442EAE">
        <w:rPr>
          <w:rFonts w:ascii="Tahoma" w:hAnsi="Tahoma" w:cs="Tahoma"/>
          <w:sz w:val="24"/>
          <w:szCs w:val="24"/>
        </w:rPr>
        <w:t xml:space="preserve"> those inclusivity-enhancing activities that are currently known and committed to by various senior owners, and highlights key </w:t>
      </w:r>
      <w:r w:rsidR="00B20027" w:rsidRPr="00442EAE">
        <w:rPr>
          <w:rFonts w:ascii="Tahoma" w:hAnsi="Tahoma" w:cs="Tahoma"/>
          <w:sz w:val="24"/>
          <w:szCs w:val="24"/>
        </w:rPr>
        <w:t xml:space="preserve">considerations which will be targeted </w:t>
      </w:r>
      <w:r w:rsidRPr="00442EAE">
        <w:rPr>
          <w:rFonts w:ascii="Tahoma" w:hAnsi="Tahoma" w:cs="Tahoma"/>
          <w:sz w:val="24"/>
          <w:szCs w:val="24"/>
        </w:rPr>
        <w:t xml:space="preserve">across the University. </w:t>
      </w:r>
    </w:p>
    <w:p w14:paraId="374668EA" w14:textId="77777777" w:rsidR="002E1EC8" w:rsidRPr="00442EAE" w:rsidRDefault="002E1EC8" w:rsidP="002E1EC8">
      <w:pPr>
        <w:spacing w:after="0" w:line="276" w:lineRule="auto"/>
        <w:rPr>
          <w:rFonts w:ascii="Tahoma" w:hAnsi="Tahoma" w:cs="Tahoma"/>
          <w:sz w:val="24"/>
          <w:szCs w:val="24"/>
        </w:rPr>
      </w:pPr>
    </w:p>
    <w:p w14:paraId="1B4DB5D0" w14:textId="20A77766" w:rsidR="005F1C4A" w:rsidRPr="00442EAE" w:rsidRDefault="00B20027" w:rsidP="002E1EC8">
      <w:pPr>
        <w:spacing w:after="0" w:line="276" w:lineRule="auto"/>
        <w:rPr>
          <w:rFonts w:ascii="Tahoma" w:hAnsi="Tahoma" w:cs="Tahoma"/>
          <w:sz w:val="24"/>
          <w:szCs w:val="24"/>
        </w:rPr>
      </w:pPr>
      <w:r w:rsidRPr="00442EAE">
        <w:rPr>
          <w:rFonts w:ascii="Tahoma" w:hAnsi="Tahoma" w:cs="Tahoma"/>
          <w:sz w:val="24"/>
          <w:szCs w:val="24"/>
        </w:rPr>
        <w:t>They</w:t>
      </w:r>
      <w:r w:rsidR="005F1C4A" w:rsidRPr="00442EAE">
        <w:rPr>
          <w:rFonts w:ascii="Tahoma" w:hAnsi="Tahoma" w:cs="Tahoma"/>
          <w:sz w:val="24"/>
          <w:szCs w:val="24"/>
        </w:rPr>
        <w:t xml:space="preserve"> should not be considered an exhaustive list of </w:t>
      </w:r>
      <w:r w:rsidR="002E1EC8" w:rsidRPr="00442EAE">
        <w:rPr>
          <w:rFonts w:ascii="Tahoma" w:hAnsi="Tahoma" w:cs="Tahoma"/>
          <w:sz w:val="24"/>
          <w:szCs w:val="24"/>
        </w:rPr>
        <w:t xml:space="preserve">all </w:t>
      </w:r>
      <w:r w:rsidR="005F1C4A" w:rsidRPr="00442EAE">
        <w:rPr>
          <w:rFonts w:ascii="Tahoma" w:hAnsi="Tahoma" w:cs="Tahoma"/>
          <w:sz w:val="24"/>
          <w:szCs w:val="24"/>
        </w:rPr>
        <w:t xml:space="preserve">equality and diversity activity planned across the University for 2016-2020, as some activities are in an early stage of development, and other essential equality and diversity activities are already embedded as business as usual. </w:t>
      </w:r>
    </w:p>
    <w:p w14:paraId="0F44B146" w14:textId="77777777" w:rsidR="005F1C4A" w:rsidRPr="00442EAE" w:rsidRDefault="005F1C4A" w:rsidP="00EF6975">
      <w:pPr>
        <w:spacing w:after="0" w:line="276" w:lineRule="auto"/>
        <w:rPr>
          <w:rFonts w:ascii="Tahoma" w:hAnsi="Tahoma" w:cs="Tahoma"/>
          <w:sz w:val="24"/>
          <w:szCs w:val="24"/>
        </w:rPr>
      </w:pPr>
    </w:p>
    <w:p w14:paraId="5951938F" w14:textId="78FC1EEB" w:rsidR="005F1C4A" w:rsidRPr="00442EAE" w:rsidRDefault="005F1C4A" w:rsidP="00EF6975">
      <w:pPr>
        <w:spacing w:after="0" w:line="276" w:lineRule="auto"/>
        <w:rPr>
          <w:rFonts w:ascii="Tahoma" w:hAnsi="Tahoma" w:cs="Tahoma"/>
          <w:sz w:val="24"/>
          <w:szCs w:val="24"/>
        </w:rPr>
      </w:pPr>
      <w:r w:rsidRPr="00442EAE">
        <w:rPr>
          <w:rFonts w:ascii="Tahoma" w:hAnsi="Tahoma" w:cs="Tahoma"/>
          <w:sz w:val="24"/>
          <w:szCs w:val="24"/>
        </w:rPr>
        <w:lastRenderedPageBreak/>
        <w:t xml:space="preserve">The Inclusivity 2020 </w:t>
      </w:r>
      <w:r w:rsidR="003B1478" w:rsidRPr="00442EAE">
        <w:rPr>
          <w:rFonts w:ascii="Tahoma" w:hAnsi="Tahoma" w:cs="Tahoma"/>
          <w:sz w:val="24"/>
          <w:szCs w:val="24"/>
        </w:rPr>
        <w:t>Equality Objectives do</w:t>
      </w:r>
      <w:r w:rsidRPr="00442EAE">
        <w:rPr>
          <w:rFonts w:ascii="Tahoma" w:hAnsi="Tahoma" w:cs="Tahoma"/>
          <w:sz w:val="24"/>
          <w:szCs w:val="24"/>
        </w:rPr>
        <w:t xml:space="preserve"> not take the place of the </w:t>
      </w:r>
      <w:r w:rsidR="003B1478" w:rsidRPr="00442EAE">
        <w:rPr>
          <w:rFonts w:ascii="Tahoma" w:hAnsi="Tahoma" w:cs="Tahoma"/>
          <w:sz w:val="24"/>
          <w:szCs w:val="24"/>
        </w:rPr>
        <w:t xml:space="preserve">objectives or </w:t>
      </w:r>
      <w:r w:rsidRPr="00442EAE">
        <w:rPr>
          <w:rFonts w:ascii="Tahoma" w:hAnsi="Tahoma" w:cs="Tahoma"/>
          <w:sz w:val="24"/>
          <w:szCs w:val="24"/>
        </w:rPr>
        <w:t>action plans of the Campus 2020, Learning 2020, or People and Performance 2020 s</w:t>
      </w:r>
      <w:r w:rsidR="003B1478" w:rsidRPr="00442EAE">
        <w:rPr>
          <w:rFonts w:ascii="Tahoma" w:hAnsi="Tahoma" w:cs="Tahoma"/>
          <w:sz w:val="24"/>
          <w:szCs w:val="24"/>
        </w:rPr>
        <w:t>trategic programmes – instead they have</w:t>
      </w:r>
      <w:r w:rsidRPr="00442EAE">
        <w:rPr>
          <w:rFonts w:ascii="Tahoma" w:hAnsi="Tahoma" w:cs="Tahoma"/>
          <w:sz w:val="24"/>
          <w:szCs w:val="24"/>
        </w:rPr>
        <w:t xml:space="preserve"> drawn out known </w:t>
      </w:r>
      <w:r w:rsidR="003B1478" w:rsidRPr="00442EAE">
        <w:rPr>
          <w:rFonts w:ascii="Tahoma" w:hAnsi="Tahoma" w:cs="Tahoma"/>
          <w:sz w:val="24"/>
          <w:szCs w:val="24"/>
        </w:rPr>
        <w:t>considerations</w:t>
      </w:r>
      <w:r w:rsidRPr="00442EAE">
        <w:rPr>
          <w:rFonts w:ascii="Tahoma" w:hAnsi="Tahoma" w:cs="Tahoma"/>
          <w:sz w:val="24"/>
          <w:szCs w:val="24"/>
        </w:rPr>
        <w:t xml:space="preserve"> from these programmes that have a specific contribution to make to the inclusivity agenda.</w:t>
      </w:r>
    </w:p>
    <w:p w14:paraId="795E9951" w14:textId="77777777" w:rsidR="00FB4FBB" w:rsidRPr="00442EAE" w:rsidRDefault="00FB4FBB" w:rsidP="005F1C4A">
      <w:pPr>
        <w:pStyle w:val="ListParagraph"/>
        <w:spacing w:after="0"/>
        <w:ind w:left="0"/>
        <w:rPr>
          <w:rFonts w:ascii="Tahoma" w:hAnsi="Tahoma" w:cs="Tahoma"/>
          <w:sz w:val="24"/>
          <w:szCs w:val="24"/>
        </w:rPr>
      </w:pPr>
    </w:p>
    <w:p w14:paraId="54EC9513" w14:textId="1AD6D8F7" w:rsidR="005F1C4A" w:rsidRPr="00442EAE" w:rsidRDefault="003B1478" w:rsidP="006D77DF">
      <w:pPr>
        <w:pStyle w:val="ListParagraph"/>
        <w:spacing w:after="0"/>
        <w:ind w:left="0"/>
        <w:rPr>
          <w:rFonts w:ascii="Tahoma" w:hAnsi="Tahoma" w:cs="Tahoma"/>
          <w:sz w:val="24"/>
          <w:szCs w:val="24"/>
        </w:rPr>
      </w:pPr>
      <w:r w:rsidRPr="00442EAE">
        <w:rPr>
          <w:rFonts w:ascii="Tahoma" w:hAnsi="Tahoma" w:cs="Tahoma"/>
          <w:sz w:val="24"/>
          <w:szCs w:val="24"/>
        </w:rPr>
        <w:t>Equality Objectives</w:t>
      </w:r>
      <w:r w:rsidR="006D77DF" w:rsidRPr="00442EAE">
        <w:rPr>
          <w:rFonts w:ascii="Tahoma" w:hAnsi="Tahoma" w:cs="Tahoma"/>
          <w:sz w:val="24"/>
          <w:szCs w:val="24"/>
        </w:rPr>
        <w:t xml:space="preserve"> are grouped under e</w:t>
      </w:r>
      <w:r w:rsidRPr="00442EAE">
        <w:rPr>
          <w:rFonts w:ascii="Tahoma" w:hAnsi="Tahoma" w:cs="Tahoma"/>
          <w:sz w:val="24"/>
          <w:szCs w:val="24"/>
        </w:rPr>
        <w:t>ach of the six ‘For All’ areas:</w:t>
      </w:r>
    </w:p>
    <w:p w14:paraId="090E2731" w14:textId="77777777" w:rsidR="006D77DF" w:rsidRPr="00442EAE" w:rsidRDefault="006D77DF" w:rsidP="006D77DF">
      <w:pPr>
        <w:pStyle w:val="ListParagraph"/>
        <w:spacing w:after="0"/>
        <w:ind w:left="0"/>
        <w:rPr>
          <w:rFonts w:ascii="Tahoma" w:hAnsi="Tahoma" w:cs="Tahoma"/>
          <w:sz w:val="24"/>
          <w:szCs w:val="24"/>
        </w:rPr>
      </w:pPr>
    </w:p>
    <w:p w14:paraId="470DD191" w14:textId="17AD3F59" w:rsidR="005F1C4A" w:rsidRPr="00442EAE" w:rsidRDefault="005F1C4A" w:rsidP="006D77DF">
      <w:pPr>
        <w:spacing w:line="276" w:lineRule="auto"/>
        <w:rPr>
          <w:rFonts w:ascii="Tahoma" w:hAnsi="Tahoma" w:cs="Tahoma"/>
          <w:sz w:val="24"/>
          <w:szCs w:val="24"/>
        </w:rPr>
      </w:pPr>
      <w:r w:rsidRPr="00442EAE">
        <w:rPr>
          <w:rFonts w:ascii="Tahoma" w:hAnsi="Tahoma" w:cs="Tahoma"/>
          <w:sz w:val="24"/>
          <w:szCs w:val="24"/>
        </w:rPr>
        <w:t>Some highlighted</w:t>
      </w:r>
      <w:r w:rsidR="003B1478" w:rsidRPr="00442EAE">
        <w:rPr>
          <w:rFonts w:ascii="Tahoma" w:hAnsi="Tahoma" w:cs="Tahoma"/>
          <w:b/>
          <w:sz w:val="24"/>
          <w:szCs w:val="24"/>
        </w:rPr>
        <w:t xml:space="preserve"> equality</w:t>
      </w:r>
      <w:r w:rsidRPr="00442EAE">
        <w:rPr>
          <w:rFonts w:ascii="Tahoma" w:hAnsi="Tahoma" w:cs="Tahoma"/>
          <w:b/>
          <w:sz w:val="24"/>
          <w:szCs w:val="24"/>
        </w:rPr>
        <w:t xml:space="preserve"> objectives </w:t>
      </w:r>
      <w:r w:rsidRPr="00442EAE">
        <w:rPr>
          <w:rFonts w:ascii="Tahoma" w:hAnsi="Tahoma" w:cs="Tahoma"/>
          <w:sz w:val="24"/>
          <w:szCs w:val="24"/>
        </w:rPr>
        <w:t>include:</w:t>
      </w:r>
    </w:p>
    <w:p w14:paraId="782D7CF1" w14:textId="77777777" w:rsidR="005F1C4A" w:rsidRPr="00442EAE" w:rsidRDefault="005F1C4A" w:rsidP="006D77DF">
      <w:pPr>
        <w:pStyle w:val="ListParagraph"/>
        <w:rPr>
          <w:rFonts w:ascii="Tahoma" w:hAnsi="Tahoma" w:cs="Tahoma"/>
          <w:b/>
          <w:sz w:val="24"/>
          <w:szCs w:val="24"/>
        </w:rPr>
      </w:pPr>
      <w:r w:rsidRPr="00442EAE">
        <w:rPr>
          <w:rFonts w:ascii="Tahoma" w:hAnsi="Tahoma" w:cs="Tahoma"/>
          <w:b/>
          <w:sz w:val="24"/>
          <w:szCs w:val="24"/>
        </w:rPr>
        <w:t>Learning for All</w:t>
      </w:r>
    </w:p>
    <w:p w14:paraId="041F1E85" w14:textId="455ED4DD" w:rsidR="005F1C4A" w:rsidRPr="00442EAE" w:rsidRDefault="005F1C4A" w:rsidP="006D77DF">
      <w:pPr>
        <w:pStyle w:val="ListParagraph"/>
        <w:numPr>
          <w:ilvl w:val="1"/>
          <w:numId w:val="4"/>
        </w:numPr>
        <w:suppressAutoHyphens w:val="0"/>
        <w:spacing w:after="0"/>
        <w:rPr>
          <w:rFonts w:ascii="Tahoma" w:hAnsi="Tahoma" w:cs="Tahoma"/>
          <w:sz w:val="24"/>
          <w:szCs w:val="24"/>
        </w:rPr>
      </w:pPr>
      <w:r w:rsidRPr="00442EAE">
        <w:rPr>
          <w:rFonts w:ascii="Tahoma" w:hAnsi="Tahoma" w:cs="Tahoma"/>
          <w:sz w:val="24"/>
          <w:szCs w:val="24"/>
        </w:rPr>
        <w:t xml:space="preserve">Narrow and ultimately eliminate the discrepancy in attainment between BME and white students;   </w:t>
      </w:r>
    </w:p>
    <w:p w14:paraId="38E27642" w14:textId="4D3E0BB6" w:rsidR="005F1C4A" w:rsidRPr="00442EAE" w:rsidRDefault="005F1C4A" w:rsidP="006D77DF">
      <w:pPr>
        <w:pStyle w:val="ListParagraph"/>
        <w:numPr>
          <w:ilvl w:val="1"/>
          <w:numId w:val="4"/>
        </w:numPr>
        <w:suppressAutoHyphens w:val="0"/>
        <w:spacing w:after="0"/>
        <w:rPr>
          <w:rFonts w:ascii="Tahoma" w:hAnsi="Tahoma" w:cs="Tahoma"/>
          <w:sz w:val="24"/>
          <w:szCs w:val="24"/>
        </w:rPr>
      </w:pPr>
      <w:r w:rsidRPr="00442EAE">
        <w:rPr>
          <w:rFonts w:ascii="Tahoma" w:hAnsi="Tahoma" w:cs="Tahoma"/>
          <w:sz w:val="24"/>
          <w:szCs w:val="24"/>
        </w:rPr>
        <w:t xml:space="preserve">Build greater staff awareness </w:t>
      </w:r>
      <w:r w:rsidR="006D77DF" w:rsidRPr="00442EAE">
        <w:rPr>
          <w:rFonts w:ascii="Tahoma" w:hAnsi="Tahoma" w:cs="Tahoma"/>
          <w:sz w:val="24"/>
          <w:szCs w:val="24"/>
        </w:rPr>
        <w:t>and competency around inclusive behaviours and practice</w:t>
      </w:r>
      <w:r w:rsidR="00791F51" w:rsidRPr="00442EAE">
        <w:rPr>
          <w:rFonts w:ascii="Tahoma" w:hAnsi="Tahoma" w:cs="Tahoma"/>
          <w:sz w:val="24"/>
          <w:szCs w:val="24"/>
        </w:rPr>
        <w:t>;</w:t>
      </w:r>
      <w:r w:rsidRPr="00442EAE">
        <w:rPr>
          <w:rFonts w:ascii="Tahoma" w:hAnsi="Tahoma" w:cs="Tahoma"/>
          <w:sz w:val="24"/>
          <w:szCs w:val="24"/>
        </w:rPr>
        <w:t xml:space="preserve"> </w:t>
      </w:r>
    </w:p>
    <w:p w14:paraId="62DFA6AE" w14:textId="77777777" w:rsidR="005F1C4A" w:rsidRPr="00442EAE" w:rsidRDefault="005F1C4A" w:rsidP="006D77DF">
      <w:pPr>
        <w:pStyle w:val="ListParagraph"/>
        <w:ind w:left="1440"/>
        <w:rPr>
          <w:rFonts w:ascii="Tahoma" w:hAnsi="Tahoma" w:cs="Tahoma"/>
          <w:sz w:val="24"/>
          <w:szCs w:val="24"/>
        </w:rPr>
      </w:pPr>
    </w:p>
    <w:p w14:paraId="390A3FD9" w14:textId="77777777" w:rsidR="005F1C4A" w:rsidRPr="00442EAE" w:rsidRDefault="005F1C4A" w:rsidP="006D77DF">
      <w:pPr>
        <w:pStyle w:val="ListParagraph"/>
        <w:rPr>
          <w:rFonts w:ascii="Tahoma" w:hAnsi="Tahoma" w:cs="Tahoma"/>
          <w:b/>
          <w:sz w:val="24"/>
          <w:szCs w:val="24"/>
        </w:rPr>
      </w:pPr>
      <w:r w:rsidRPr="00442EAE">
        <w:rPr>
          <w:rFonts w:ascii="Tahoma" w:hAnsi="Tahoma" w:cs="Tahoma"/>
          <w:b/>
          <w:sz w:val="24"/>
          <w:szCs w:val="24"/>
        </w:rPr>
        <w:t xml:space="preserve">Positive Experience for All    </w:t>
      </w:r>
    </w:p>
    <w:p w14:paraId="59402B1E" w14:textId="309F3A85" w:rsidR="005F1C4A" w:rsidRPr="00442EAE" w:rsidRDefault="005F1C4A" w:rsidP="006D77DF">
      <w:pPr>
        <w:pStyle w:val="ListParagraph"/>
        <w:numPr>
          <w:ilvl w:val="1"/>
          <w:numId w:val="4"/>
        </w:numPr>
        <w:suppressAutoHyphens w:val="0"/>
        <w:spacing w:after="0"/>
        <w:rPr>
          <w:rFonts w:ascii="Tahoma" w:hAnsi="Tahoma" w:cs="Tahoma"/>
          <w:sz w:val="24"/>
          <w:szCs w:val="24"/>
        </w:rPr>
      </w:pPr>
      <w:r w:rsidRPr="00442EAE">
        <w:rPr>
          <w:rFonts w:ascii="Tahoma" w:hAnsi="Tahoma" w:cs="Tahoma"/>
          <w:sz w:val="24"/>
          <w:szCs w:val="24"/>
        </w:rPr>
        <w:t xml:space="preserve">Improve experience of students and staff from diverse cultures and nationalities;  </w:t>
      </w:r>
    </w:p>
    <w:p w14:paraId="0C4D97D6" w14:textId="2A480969" w:rsidR="005F1C4A" w:rsidRPr="00442EAE" w:rsidRDefault="005F1C4A" w:rsidP="00791F51">
      <w:pPr>
        <w:pStyle w:val="ListParagraph"/>
        <w:numPr>
          <w:ilvl w:val="1"/>
          <w:numId w:val="4"/>
        </w:numPr>
        <w:suppressAutoHyphens w:val="0"/>
        <w:spacing w:after="0"/>
        <w:rPr>
          <w:rFonts w:ascii="Tahoma" w:hAnsi="Tahoma" w:cs="Tahoma"/>
          <w:b/>
          <w:sz w:val="24"/>
          <w:szCs w:val="24"/>
        </w:rPr>
      </w:pPr>
      <w:r w:rsidRPr="00442EAE">
        <w:rPr>
          <w:rFonts w:ascii="Tahoma" w:hAnsi="Tahoma" w:cs="Tahoma"/>
          <w:sz w:val="24"/>
          <w:szCs w:val="24"/>
        </w:rPr>
        <w:t xml:space="preserve">Ensure equal staff uptake experience and pay;   </w:t>
      </w:r>
    </w:p>
    <w:p w14:paraId="289DD84A" w14:textId="77777777" w:rsidR="00791F51" w:rsidRPr="00442EAE" w:rsidRDefault="00791F51" w:rsidP="00791F51">
      <w:pPr>
        <w:pStyle w:val="ListParagraph"/>
        <w:suppressAutoHyphens w:val="0"/>
        <w:spacing w:after="0"/>
        <w:ind w:left="1440"/>
        <w:rPr>
          <w:rFonts w:ascii="Tahoma" w:hAnsi="Tahoma" w:cs="Tahoma"/>
          <w:b/>
          <w:sz w:val="24"/>
          <w:szCs w:val="24"/>
        </w:rPr>
      </w:pPr>
    </w:p>
    <w:p w14:paraId="71FB8A9B" w14:textId="77777777" w:rsidR="00791F51" w:rsidRPr="00442EAE" w:rsidRDefault="00791F51" w:rsidP="00791F51">
      <w:pPr>
        <w:spacing w:after="0"/>
        <w:rPr>
          <w:rFonts w:ascii="Tahoma" w:hAnsi="Tahoma" w:cs="Tahoma"/>
          <w:b/>
          <w:sz w:val="24"/>
          <w:szCs w:val="24"/>
        </w:rPr>
      </w:pPr>
    </w:p>
    <w:p w14:paraId="17C696EE" w14:textId="77777777" w:rsidR="005F1C4A" w:rsidRPr="00442EAE" w:rsidRDefault="005F1C4A" w:rsidP="006D77DF">
      <w:pPr>
        <w:pStyle w:val="ListParagraph"/>
        <w:rPr>
          <w:rFonts w:ascii="Tahoma" w:hAnsi="Tahoma" w:cs="Tahoma"/>
          <w:b/>
          <w:sz w:val="24"/>
          <w:szCs w:val="24"/>
        </w:rPr>
      </w:pPr>
      <w:r w:rsidRPr="00442EAE">
        <w:rPr>
          <w:rFonts w:ascii="Tahoma" w:hAnsi="Tahoma" w:cs="Tahoma"/>
          <w:b/>
          <w:sz w:val="24"/>
          <w:szCs w:val="24"/>
        </w:rPr>
        <w:t>Planning for All</w:t>
      </w:r>
    </w:p>
    <w:p w14:paraId="3898E60E" w14:textId="484E635B" w:rsidR="005F1C4A" w:rsidRPr="00442EAE" w:rsidRDefault="005F1C4A" w:rsidP="006D77DF">
      <w:pPr>
        <w:pStyle w:val="ListParagraph"/>
        <w:numPr>
          <w:ilvl w:val="1"/>
          <w:numId w:val="4"/>
        </w:numPr>
        <w:suppressAutoHyphens w:val="0"/>
        <w:spacing w:after="0"/>
        <w:rPr>
          <w:rFonts w:ascii="Tahoma" w:hAnsi="Tahoma" w:cs="Tahoma"/>
          <w:sz w:val="24"/>
          <w:szCs w:val="24"/>
        </w:rPr>
      </w:pPr>
      <w:r w:rsidRPr="00442EAE">
        <w:rPr>
          <w:rFonts w:ascii="Tahoma" w:hAnsi="Tahoma" w:cs="Tahoma"/>
          <w:sz w:val="24"/>
          <w:szCs w:val="24"/>
        </w:rPr>
        <w:t>Publish, maintain and make available a consistent set of equality data on students that meets Equality Act 2010 requirements</w:t>
      </w:r>
      <w:r w:rsidR="00791F51" w:rsidRPr="00442EAE">
        <w:rPr>
          <w:rFonts w:ascii="Tahoma" w:hAnsi="Tahoma" w:cs="Tahoma"/>
          <w:sz w:val="24"/>
          <w:szCs w:val="24"/>
        </w:rPr>
        <w:t>;</w:t>
      </w:r>
      <w:r w:rsidRPr="00442EAE">
        <w:rPr>
          <w:rFonts w:ascii="Tahoma" w:hAnsi="Tahoma" w:cs="Tahoma"/>
          <w:i/>
          <w:sz w:val="24"/>
          <w:szCs w:val="24"/>
        </w:rPr>
        <w:t xml:space="preserve"> </w:t>
      </w:r>
    </w:p>
    <w:p w14:paraId="0F6B438E" w14:textId="17DB560C" w:rsidR="005F1C4A" w:rsidRPr="00442EAE" w:rsidRDefault="005F1C4A" w:rsidP="006D77DF">
      <w:pPr>
        <w:pStyle w:val="ListParagraph"/>
        <w:numPr>
          <w:ilvl w:val="1"/>
          <w:numId w:val="4"/>
        </w:numPr>
        <w:suppressAutoHyphens w:val="0"/>
        <w:spacing w:after="0"/>
        <w:rPr>
          <w:rFonts w:ascii="Tahoma" w:hAnsi="Tahoma" w:cs="Tahoma"/>
          <w:sz w:val="24"/>
          <w:szCs w:val="24"/>
        </w:rPr>
      </w:pPr>
      <w:r w:rsidRPr="00442EAE">
        <w:rPr>
          <w:rFonts w:ascii="Tahoma" w:hAnsi="Tahoma" w:cs="Tahoma"/>
          <w:sz w:val="24"/>
          <w:szCs w:val="24"/>
        </w:rPr>
        <w:t xml:space="preserve">Increase pride in UWE Bristol among students and staff;   </w:t>
      </w:r>
    </w:p>
    <w:p w14:paraId="5480C15B" w14:textId="0D837873" w:rsidR="00791F51" w:rsidRPr="00442EAE" w:rsidRDefault="00791F51" w:rsidP="00791F51">
      <w:pPr>
        <w:pStyle w:val="ListParagraph"/>
        <w:suppressAutoHyphens w:val="0"/>
        <w:spacing w:after="0"/>
        <w:ind w:left="1440"/>
        <w:rPr>
          <w:rFonts w:ascii="Tahoma" w:hAnsi="Tahoma" w:cs="Tahoma"/>
          <w:sz w:val="24"/>
          <w:szCs w:val="24"/>
        </w:rPr>
      </w:pPr>
    </w:p>
    <w:p w14:paraId="07B09B90" w14:textId="77777777" w:rsidR="00791F51" w:rsidRPr="00442EAE" w:rsidRDefault="00791F51" w:rsidP="00791F51">
      <w:pPr>
        <w:pStyle w:val="ListParagraph"/>
        <w:suppressAutoHyphens w:val="0"/>
        <w:spacing w:after="0"/>
        <w:ind w:left="1440"/>
        <w:rPr>
          <w:rFonts w:ascii="Tahoma" w:hAnsi="Tahoma" w:cs="Tahoma"/>
          <w:sz w:val="24"/>
          <w:szCs w:val="24"/>
        </w:rPr>
      </w:pPr>
    </w:p>
    <w:p w14:paraId="210B52AA" w14:textId="77777777" w:rsidR="005F1C4A" w:rsidRPr="00442EAE" w:rsidRDefault="005F1C4A" w:rsidP="006D77DF">
      <w:pPr>
        <w:pStyle w:val="ListParagraph"/>
        <w:rPr>
          <w:rFonts w:ascii="Tahoma" w:hAnsi="Tahoma" w:cs="Tahoma"/>
          <w:b/>
          <w:sz w:val="24"/>
          <w:szCs w:val="24"/>
        </w:rPr>
      </w:pPr>
      <w:r w:rsidRPr="00442EAE">
        <w:rPr>
          <w:rFonts w:ascii="Tahoma" w:hAnsi="Tahoma" w:cs="Tahoma"/>
          <w:b/>
          <w:sz w:val="24"/>
          <w:szCs w:val="24"/>
        </w:rPr>
        <w:t>Voice for All</w:t>
      </w:r>
    </w:p>
    <w:p w14:paraId="4A6F0073" w14:textId="56CB7305" w:rsidR="005F1C4A" w:rsidRPr="00442EAE" w:rsidRDefault="005F1C4A" w:rsidP="006D77DF">
      <w:pPr>
        <w:pStyle w:val="ListParagraph"/>
        <w:numPr>
          <w:ilvl w:val="1"/>
          <w:numId w:val="4"/>
        </w:numPr>
        <w:suppressAutoHyphens w:val="0"/>
        <w:spacing w:after="0"/>
        <w:rPr>
          <w:rFonts w:ascii="Tahoma" w:hAnsi="Tahoma" w:cs="Tahoma"/>
          <w:sz w:val="24"/>
          <w:szCs w:val="24"/>
        </w:rPr>
      </w:pPr>
      <w:r w:rsidRPr="00442EAE">
        <w:rPr>
          <w:rFonts w:ascii="Tahoma" w:hAnsi="Tahoma" w:cs="Tahoma"/>
          <w:sz w:val="24"/>
          <w:szCs w:val="24"/>
        </w:rPr>
        <w:t xml:space="preserve">Ensure that new student information system and HR Online inclusively involve/engage with all relevant protected groups in design stage;  </w:t>
      </w:r>
    </w:p>
    <w:p w14:paraId="5114D789" w14:textId="3AB99340" w:rsidR="005F1C4A" w:rsidRPr="00442EAE" w:rsidRDefault="005F1C4A" w:rsidP="006D77DF">
      <w:pPr>
        <w:pStyle w:val="ListParagraph"/>
        <w:numPr>
          <w:ilvl w:val="1"/>
          <w:numId w:val="4"/>
        </w:numPr>
        <w:suppressAutoHyphens w:val="0"/>
        <w:spacing w:after="0"/>
        <w:rPr>
          <w:rFonts w:ascii="Tahoma" w:hAnsi="Tahoma" w:cs="Tahoma"/>
          <w:sz w:val="24"/>
          <w:szCs w:val="24"/>
        </w:rPr>
      </w:pPr>
      <w:r w:rsidRPr="00442EAE">
        <w:rPr>
          <w:rFonts w:ascii="Tahoma" w:hAnsi="Tahoma" w:cs="Tahoma"/>
          <w:sz w:val="24"/>
          <w:szCs w:val="24"/>
        </w:rPr>
        <w:t xml:space="preserve">Board of Governors to increase Governor diversity;   </w:t>
      </w:r>
    </w:p>
    <w:p w14:paraId="7C52C38E" w14:textId="77777777" w:rsidR="00791F51" w:rsidRPr="00442EAE" w:rsidRDefault="00791F51" w:rsidP="00791F51">
      <w:pPr>
        <w:pStyle w:val="ListParagraph"/>
        <w:suppressAutoHyphens w:val="0"/>
        <w:spacing w:after="0"/>
        <w:ind w:left="1440"/>
        <w:rPr>
          <w:rFonts w:ascii="Tahoma" w:hAnsi="Tahoma" w:cs="Tahoma"/>
          <w:sz w:val="24"/>
          <w:szCs w:val="24"/>
        </w:rPr>
      </w:pPr>
    </w:p>
    <w:p w14:paraId="2890081B" w14:textId="77777777" w:rsidR="00791F51" w:rsidRPr="00442EAE" w:rsidRDefault="00791F51" w:rsidP="00791F51">
      <w:pPr>
        <w:spacing w:after="0"/>
        <w:rPr>
          <w:rFonts w:ascii="Tahoma" w:hAnsi="Tahoma" w:cs="Tahoma"/>
          <w:sz w:val="24"/>
          <w:szCs w:val="24"/>
        </w:rPr>
      </w:pPr>
    </w:p>
    <w:p w14:paraId="279D78B7" w14:textId="77777777" w:rsidR="005F1C4A" w:rsidRPr="00442EAE" w:rsidRDefault="005F1C4A" w:rsidP="006D77DF">
      <w:pPr>
        <w:pStyle w:val="ListParagraph"/>
        <w:rPr>
          <w:rFonts w:ascii="Tahoma" w:hAnsi="Tahoma" w:cs="Tahoma"/>
          <w:sz w:val="24"/>
          <w:szCs w:val="24"/>
        </w:rPr>
      </w:pPr>
      <w:r w:rsidRPr="00442EAE">
        <w:rPr>
          <w:rFonts w:ascii="Tahoma" w:hAnsi="Tahoma" w:cs="Tahoma"/>
          <w:b/>
          <w:sz w:val="24"/>
          <w:szCs w:val="24"/>
        </w:rPr>
        <w:t>Support for All</w:t>
      </w:r>
    </w:p>
    <w:p w14:paraId="5F2CC511" w14:textId="57B3403A" w:rsidR="005F1C4A" w:rsidRPr="00442EAE" w:rsidRDefault="005F1C4A" w:rsidP="006D77DF">
      <w:pPr>
        <w:pStyle w:val="ListParagraph"/>
        <w:numPr>
          <w:ilvl w:val="1"/>
          <w:numId w:val="4"/>
        </w:numPr>
        <w:suppressAutoHyphens w:val="0"/>
        <w:spacing w:after="0"/>
        <w:rPr>
          <w:rFonts w:ascii="Tahoma" w:hAnsi="Tahoma" w:cs="Tahoma"/>
          <w:sz w:val="24"/>
          <w:szCs w:val="24"/>
        </w:rPr>
      </w:pPr>
      <w:r w:rsidRPr="00442EAE">
        <w:rPr>
          <w:rFonts w:ascii="Tahoma" w:hAnsi="Tahoma" w:cs="Tahoma"/>
          <w:sz w:val="24"/>
          <w:szCs w:val="24"/>
        </w:rPr>
        <w:t xml:space="preserve">Ensure that students with religious observance needs are not disadvantaged; </w:t>
      </w:r>
    </w:p>
    <w:p w14:paraId="7EAE401A" w14:textId="3580326D" w:rsidR="005F1C4A" w:rsidRPr="00442EAE" w:rsidRDefault="005F1C4A" w:rsidP="006D77DF">
      <w:pPr>
        <w:pStyle w:val="ListParagraph"/>
        <w:numPr>
          <w:ilvl w:val="1"/>
          <w:numId w:val="4"/>
        </w:numPr>
        <w:suppressAutoHyphens w:val="0"/>
        <w:spacing w:after="0"/>
        <w:rPr>
          <w:rFonts w:ascii="Tahoma" w:hAnsi="Tahoma" w:cs="Tahoma"/>
          <w:sz w:val="24"/>
          <w:szCs w:val="24"/>
        </w:rPr>
      </w:pPr>
      <w:r w:rsidRPr="00442EAE">
        <w:rPr>
          <w:rFonts w:ascii="Tahoma" w:hAnsi="Tahoma" w:cs="Tahoma"/>
          <w:sz w:val="24"/>
          <w:szCs w:val="24"/>
        </w:rPr>
        <w:t xml:space="preserve">Flexible use rooms made known and available to all;  </w:t>
      </w:r>
    </w:p>
    <w:p w14:paraId="121B4788" w14:textId="77777777" w:rsidR="00791F51" w:rsidRPr="00442EAE" w:rsidRDefault="00791F51" w:rsidP="00791F51">
      <w:pPr>
        <w:pStyle w:val="ListParagraph"/>
        <w:suppressAutoHyphens w:val="0"/>
        <w:spacing w:after="0"/>
        <w:ind w:left="1440"/>
        <w:rPr>
          <w:rFonts w:ascii="Tahoma" w:hAnsi="Tahoma" w:cs="Tahoma"/>
          <w:sz w:val="24"/>
          <w:szCs w:val="24"/>
        </w:rPr>
      </w:pPr>
    </w:p>
    <w:p w14:paraId="50518509" w14:textId="77777777" w:rsidR="00791F51" w:rsidRPr="00442EAE" w:rsidRDefault="00791F51" w:rsidP="00791F51">
      <w:pPr>
        <w:spacing w:after="0"/>
        <w:rPr>
          <w:rFonts w:ascii="Tahoma" w:hAnsi="Tahoma" w:cs="Tahoma"/>
          <w:sz w:val="24"/>
          <w:szCs w:val="24"/>
        </w:rPr>
      </w:pPr>
    </w:p>
    <w:p w14:paraId="7DDE0EDE" w14:textId="77777777" w:rsidR="005F1C4A" w:rsidRPr="00442EAE" w:rsidRDefault="005F1C4A" w:rsidP="006D77DF">
      <w:pPr>
        <w:pStyle w:val="ListParagraph"/>
        <w:rPr>
          <w:rFonts w:ascii="Tahoma" w:hAnsi="Tahoma" w:cs="Tahoma"/>
          <w:b/>
          <w:sz w:val="24"/>
          <w:szCs w:val="24"/>
        </w:rPr>
      </w:pPr>
      <w:r w:rsidRPr="00442EAE">
        <w:rPr>
          <w:rFonts w:ascii="Tahoma" w:hAnsi="Tahoma" w:cs="Tahoma"/>
          <w:b/>
          <w:sz w:val="24"/>
          <w:szCs w:val="24"/>
        </w:rPr>
        <w:t>Access for All</w:t>
      </w:r>
    </w:p>
    <w:p w14:paraId="4AED4A5E" w14:textId="26D25280" w:rsidR="005F1C4A" w:rsidRPr="00442EAE" w:rsidRDefault="005F1C4A" w:rsidP="006D77DF">
      <w:pPr>
        <w:pStyle w:val="ListParagraph"/>
        <w:numPr>
          <w:ilvl w:val="1"/>
          <w:numId w:val="4"/>
        </w:numPr>
        <w:suppressAutoHyphens w:val="0"/>
        <w:spacing w:after="0"/>
        <w:rPr>
          <w:rFonts w:ascii="Tahoma" w:hAnsi="Tahoma" w:cs="Tahoma"/>
          <w:sz w:val="24"/>
          <w:szCs w:val="24"/>
        </w:rPr>
      </w:pPr>
      <w:r w:rsidRPr="00442EAE">
        <w:rPr>
          <w:rFonts w:ascii="Tahoma" w:hAnsi="Tahoma" w:cs="Tahoma"/>
          <w:sz w:val="24"/>
          <w:szCs w:val="24"/>
        </w:rPr>
        <w:t xml:space="preserve">Increase recruitment of LGBT and BME students;  </w:t>
      </w:r>
    </w:p>
    <w:p w14:paraId="0C4ACB66" w14:textId="64853F18" w:rsidR="005F1C4A" w:rsidRPr="00442EAE" w:rsidRDefault="005F1C4A" w:rsidP="006D77DF">
      <w:pPr>
        <w:pStyle w:val="ListParagraph"/>
        <w:numPr>
          <w:ilvl w:val="1"/>
          <w:numId w:val="4"/>
        </w:numPr>
        <w:suppressAutoHyphens w:val="0"/>
        <w:spacing w:after="0"/>
        <w:rPr>
          <w:rFonts w:ascii="Tahoma" w:hAnsi="Tahoma" w:cs="Tahoma"/>
          <w:sz w:val="24"/>
          <w:szCs w:val="24"/>
        </w:rPr>
      </w:pPr>
      <w:r w:rsidRPr="00442EAE">
        <w:rPr>
          <w:rFonts w:ascii="Tahoma" w:hAnsi="Tahoma" w:cs="Tahoma"/>
          <w:sz w:val="24"/>
          <w:szCs w:val="24"/>
        </w:rPr>
        <w:t xml:space="preserve">Increase recruitment of BME staff;   </w:t>
      </w:r>
    </w:p>
    <w:p w14:paraId="6E29CF23" w14:textId="7C1864FD" w:rsidR="005F1C4A" w:rsidRPr="00442EAE" w:rsidRDefault="005F1C4A" w:rsidP="006D77DF">
      <w:pPr>
        <w:pStyle w:val="ListParagraph"/>
        <w:numPr>
          <w:ilvl w:val="1"/>
          <w:numId w:val="4"/>
        </w:numPr>
        <w:suppressAutoHyphens w:val="0"/>
        <w:spacing w:after="0"/>
        <w:rPr>
          <w:rFonts w:ascii="Tahoma" w:hAnsi="Tahoma" w:cs="Tahoma"/>
          <w:sz w:val="24"/>
          <w:szCs w:val="24"/>
        </w:rPr>
      </w:pPr>
      <w:r w:rsidRPr="00442EAE">
        <w:rPr>
          <w:rFonts w:ascii="Tahoma" w:hAnsi="Tahoma" w:cs="Tahoma"/>
          <w:sz w:val="24"/>
          <w:szCs w:val="24"/>
        </w:rPr>
        <w:t>Ensure campuses are inclusively designed, accessible and eas</w:t>
      </w:r>
      <w:r w:rsidR="00791F51" w:rsidRPr="00442EAE">
        <w:rPr>
          <w:rFonts w:ascii="Tahoma" w:hAnsi="Tahoma" w:cs="Tahoma"/>
          <w:sz w:val="24"/>
          <w:szCs w:val="24"/>
        </w:rPr>
        <w:t xml:space="preserve">y to navigate. </w:t>
      </w:r>
      <w:r w:rsidRPr="00442EAE">
        <w:rPr>
          <w:rFonts w:ascii="Tahoma" w:hAnsi="Tahoma" w:cs="Tahoma"/>
          <w:i/>
          <w:sz w:val="24"/>
          <w:szCs w:val="24"/>
        </w:rPr>
        <w:t xml:space="preserve"> </w:t>
      </w:r>
    </w:p>
    <w:p w14:paraId="131FD3D2" w14:textId="77777777" w:rsidR="005F1C4A" w:rsidRPr="00442EAE" w:rsidRDefault="005F1C4A" w:rsidP="00FB4FBB">
      <w:pPr>
        <w:pStyle w:val="ListParagraph"/>
        <w:spacing w:after="0" w:line="240" w:lineRule="auto"/>
        <w:ind w:left="0"/>
        <w:rPr>
          <w:rFonts w:ascii="Tahoma" w:hAnsi="Tahoma" w:cs="Tahoma"/>
          <w:sz w:val="24"/>
          <w:szCs w:val="24"/>
        </w:rPr>
      </w:pPr>
    </w:p>
    <w:p w14:paraId="747D163D" w14:textId="77777777" w:rsidR="006D77DF" w:rsidRPr="00442EAE" w:rsidRDefault="006D77DF" w:rsidP="006D77DF">
      <w:pPr>
        <w:spacing w:after="0" w:line="240" w:lineRule="auto"/>
        <w:rPr>
          <w:rFonts w:ascii="Tahoma" w:hAnsi="Tahoma" w:cs="Tahoma"/>
        </w:rPr>
      </w:pPr>
    </w:p>
    <w:p w14:paraId="1B10F469" w14:textId="008BC325" w:rsidR="006D77DF" w:rsidRPr="00442EAE" w:rsidRDefault="006D77DF" w:rsidP="006D77DF">
      <w:pPr>
        <w:pStyle w:val="ListParagraph"/>
        <w:spacing w:after="0" w:line="240" w:lineRule="auto"/>
        <w:ind w:left="0"/>
        <w:rPr>
          <w:rFonts w:ascii="Tahoma" w:hAnsi="Tahoma" w:cs="Tahoma"/>
          <w:b/>
          <w:sz w:val="24"/>
          <w:szCs w:val="24"/>
        </w:rPr>
      </w:pPr>
      <w:r w:rsidRPr="00442EAE">
        <w:rPr>
          <w:rFonts w:ascii="Tahoma" w:hAnsi="Tahoma" w:cs="Tahoma"/>
          <w:b/>
          <w:sz w:val="24"/>
          <w:szCs w:val="24"/>
        </w:rPr>
        <w:t>5</w:t>
      </w:r>
      <w:r w:rsidRPr="00442EAE">
        <w:rPr>
          <w:rFonts w:ascii="Tahoma" w:hAnsi="Tahoma" w:cs="Tahoma"/>
          <w:b/>
          <w:sz w:val="24"/>
          <w:szCs w:val="24"/>
        </w:rPr>
        <w:tab/>
        <w:t>Responsibilities for implementing and monitoring</w:t>
      </w:r>
      <w:r w:rsidR="005F6B38" w:rsidRPr="00442EAE">
        <w:rPr>
          <w:rFonts w:ascii="Tahoma" w:hAnsi="Tahoma" w:cs="Tahoma"/>
          <w:b/>
          <w:sz w:val="24"/>
          <w:szCs w:val="24"/>
        </w:rPr>
        <w:t xml:space="preserve"> this Scheme </w:t>
      </w:r>
    </w:p>
    <w:p w14:paraId="75C6D1F5" w14:textId="77777777" w:rsidR="006D77DF" w:rsidRPr="00442EAE" w:rsidRDefault="006D77DF" w:rsidP="006D77DF">
      <w:pPr>
        <w:pStyle w:val="ListParagraph"/>
        <w:spacing w:after="0" w:line="240" w:lineRule="auto"/>
        <w:ind w:left="0"/>
        <w:rPr>
          <w:rFonts w:ascii="Tahoma" w:hAnsi="Tahoma" w:cs="Tahoma"/>
          <w:b/>
          <w:sz w:val="24"/>
          <w:szCs w:val="24"/>
        </w:rPr>
      </w:pPr>
    </w:p>
    <w:p w14:paraId="1DFE880B" w14:textId="0CCA1AA4" w:rsidR="006D77DF" w:rsidRPr="00442EAE" w:rsidRDefault="006D77DF" w:rsidP="005F6B38">
      <w:pPr>
        <w:pStyle w:val="ListParagraph"/>
        <w:spacing w:after="0"/>
        <w:ind w:left="0"/>
        <w:rPr>
          <w:rFonts w:ascii="Tahoma" w:hAnsi="Tahoma" w:cs="Tahoma"/>
          <w:sz w:val="24"/>
          <w:szCs w:val="24"/>
        </w:rPr>
      </w:pPr>
      <w:r w:rsidRPr="00442EAE">
        <w:rPr>
          <w:rFonts w:ascii="Tahoma" w:hAnsi="Tahoma" w:cs="Tahoma"/>
          <w:sz w:val="24"/>
          <w:szCs w:val="24"/>
        </w:rPr>
        <w:t>Roles and responsibilities in regard to the governance, leadership and management of the Scheme are set out below:</w:t>
      </w:r>
    </w:p>
    <w:p w14:paraId="48B5D0E8" w14:textId="77777777" w:rsidR="006D77DF" w:rsidRPr="00442EAE" w:rsidRDefault="006D77DF" w:rsidP="005F6B38">
      <w:pPr>
        <w:pStyle w:val="ListParagraph"/>
        <w:spacing w:after="0"/>
        <w:ind w:left="284" w:hanging="284"/>
        <w:rPr>
          <w:rFonts w:ascii="Tahoma" w:hAnsi="Tahoma" w:cs="Tahoma"/>
          <w:sz w:val="24"/>
          <w:szCs w:val="24"/>
        </w:rPr>
      </w:pPr>
    </w:p>
    <w:p w14:paraId="021C35FE" w14:textId="77777777" w:rsidR="006D77DF" w:rsidRPr="00442EAE" w:rsidRDefault="006D77DF" w:rsidP="005F6B38">
      <w:pPr>
        <w:pStyle w:val="ListParagraph"/>
        <w:numPr>
          <w:ilvl w:val="0"/>
          <w:numId w:val="5"/>
        </w:numPr>
        <w:spacing w:after="0"/>
        <w:rPr>
          <w:rFonts w:ascii="Tahoma" w:hAnsi="Tahoma" w:cs="Tahoma"/>
          <w:sz w:val="24"/>
          <w:szCs w:val="24"/>
        </w:rPr>
      </w:pPr>
      <w:r w:rsidRPr="00442EAE">
        <w:rPr>
          <w:rFonts w:ascii="Tahoma" w:hAnsi="Tahoma" w:cs="Tahoma"/>
          <w:sz w:val="24"/>
          <w:szCs w:val="24"/>
        </w:rPr>
        <w:t xml:space="preserve">The Board of Governors is legally responsible for UWE Bristol meeting its obligations arising from the Equality Act 2010. </w:t>
      </w:r>
    </w:p>
    <w:p w14:paraId="0F4FFF5C" w14:textId="27575C00" w:rsidR="006D77DF" w:rsidRPr="00442EAE" w:rsidRDefault="006D77DF" w:rsidP="005F6B38">
      <w:pPr>
        <w:pStyle w:val="ListParagraph"/>
        <w:numPr>
          <w:ilvl w:val="0"/>
          <w:numId w:val="5"/>
        </w:numPr>
        <w:spacing w:after="0"/>
        <w:rPr>
          <w:rFonts w:ascii="Tahoma" w:hAnsi="Tahoma" w:cs="Tahoma"/>
          <w:sz w:val="24"/>
          <w:szCs w:val="24"/>
        </w:rPr>
      </w:pPr>
      <w:r w:rsidRPr="00442EAE">
        <w:rPr>
          <w:rFonts w:ascii="Tahoma" w:hAnsi="Tahoma" w:cs="Tahoma"/>
          <w:sz w:val="24"/>
          <w:szCs w:val="24"/>
        </w:rPr>
        <w:t xml:space="preserve">The Deputy Vice-Chancellor/ Chief Operating Officer is the University’s Senior Equality and Diversity Champion. </w:t>
      </w:r>
    </w:p>
    <w:p w14:paraId="2DC74FFC" w14:textId="1340E88B" w:rsidR="006D77DF" w:rsidRPr="00442EAE" w:rsidRDefault="006D77DF" w:rsidP="005F6B38">
      <w:pPr>
        <w:pStyle w:val="ListParagraph"/>
        <w:numPr>
          <w:ilvl w:val="0"/>
          <w:numId w:val="5"/>
        </w:numPr>
        <w:spacing w:after="0"/>
        <w:rPr>
          <w:rFonts w:ascii="Tahoma" w:hAnsi="Tahoma" w:cs="Tahoma"/>
          <w:sz w:val="24"/>
          <w:szCs w:val="24"/>
        </w:rPr>
      </w:pPr>
      <w:r w:rsidRPr="00442EAE">
        <w:rPr>
          <w:rFonts w:ascii="Tahoma" w:hAnsi="Tahoma" w:cs="Tahoma"/>
          <w:sz w:val="24"/>
          <w:szCs w:val="24"/>
        </w:rPr>
        <w:t>Faculty and Service executive management teams will receive relevant staff and student data annually</w:t>
      </w:r>
      <w:r w:rsidR="005F6B38" w:rsidRPr="00442EAE">
        <w:rPr>
          <w:rFonts w:ascii="Tahoma" w:hAnsi="Tahoma" w:cs="Tahoma"/>
          <w:sz w:val="24"/>
          <w:szCs w:val="24"/>
        </w:rPr>
        <w:t xml:space="preserve"> to</w:t>
      </w:r>
      <w:r w:rsidRPr="00442EAE">
        <w:rPr>
          <w:rFonts w:ascii="Tahoma" w:hAnsi="Tahoma" w:cs="Tahoma"/>
          <w:sz w:val="24"/>
          <w:szCs w:val="24"/>
        </w:rPr>
        <w:t xml:space="preserve"> use in developing their annual action plans. They will also plan how best to implement </w:t>
      </w:r>
      <w:r w:rsidR="003B1478" w:rsidRPr="00442EAE">
        <w:rPr>
          <w:rFonts w:ascii="Tahoma" w:hAnsi="Tahoma" w:cs="Tahoma"/>
          <w:sz w:val="24"/>
          <w:szCs w:val="24"/>
        </w:rPr>
        <w:t>Inclusivity 2020</w:t>
      </w:r>
      <w:r w:rsidRPr="00442EAE">
        <w:rPr>
          <w:rFonts w:ascii="Tahoma" w:hAnsi="Tahoma" w:cs="Tahoma"/>
          <w:sz w:val="24"/>
          <w:szCs w:val="24"/>
        </w:rPr>
        <w:t xml:space="preserve"> at a </w:t>
      </w:r>
      <w:r w:rsidR="005F6B38" w:rsidRPr="00442EAE">
        <w:rPr>
          <w:rFonts w:ascii="Tahoma" w:hAnsi="Tahoma" w:cs="Tahoma"/>
          <w:sz w:val="24"/>
          <w:szCs w:val="24"/>
        </w:rPr>
        <w:t>Service or</w:t>
      </w:r>
      <w:r w:rsidRPr="00442EAE">
        <w:rPr>
          <w:rFonts w:ascii="Tahoma" w:hAnsi="Tahoma" w:cs="Tahoma"/>
          <w:sz w:val="24"/>
          <w:szCs w:val="24"/>
        </w:rPr>
        <w:t xml:space="preserve"> </w:t>
      </w:r>
      <w:r w:rsidR="005F6B38" w:rsidRPr="00442EAE">
        <w:rPr>
          <w:rFonts w:ascii="Tahoma" w:hAnsi="Tahoma" w:cs="Tahoma"/>
          <w:sz w:val="24"/>
          <w:szCs w:val="24"/>
        </w:rPr>
        <w:t>F</w:t>
      </w:r>
      <w:r w:rsidRPr="00442EAE">
        <w:rPr>
          <w:rFonts w:ascii="Tahoma" w:hAnsi="Tahoma" w:cs="Tahoma"/>
          <w:sz w:val="24"/>
          <w:szCs w:val="24"/>
        </w:rPr>
        <w:t xml:space="preserve">aculty level. </w:t>
      </w:r>
      <w:r w:rsidR="005F6B38" w:rsidRPr="00442EAE">
        <w:rPr>
          <w:rFonts w:ascii="Tahoma" w:hAnsi="Tahoma" w:cs="Tahoma"/>
          <w:sz w:val="24"/>
          <w:szCs w:val="24"/>
        </w:rPr>
        <w:t xml:space="preserve">Their progress </w:t>
      </w:r>
      <w:r w:rsidRPr="00442EAE">
        <w:rPr>
          <w:rFonts w:ascii="Tahoma" w:hAnsi="Tahoma" w:cs="Tahoma"/>
          <w:sz w:val="24"/>
          <w:szCs w:val="24"/>
        </w:rPr>
        <w:t>will be monitored through annual equalities data reports</w:t>
      </w:r>
      <w:r w:rsidR="005F6B38" w:rsidRPr="00442EAE">
        <w:rPr>
          <w:rFonts w:ascii="Tahoma" w:hAnsi="Tahoma" w:cs="Tahoma"/>
          <w:sz w:val="24"/>
          <w:szCs w:val="24"/>
        </w:rPr>
        <w:t xml:space="preserve">. </w:t>
      </w:r>
    </w:p>
    <w:p w14:paraId="52544E70" w14:textId="572AB05A" w:rsidR="006D77DF" w:rsidRPr="00442EAE" w:rsidRDefault="006D77DF" w:rsidP="005F6B38">
      <w:pPr>
        <w:pStyle w:val="ListParagraph"/>
        <w:numPr>
          <w:ilvl w:val="0"/>
          <w:numId w:val="5"/>
        </w:numPr>
        <w:spacing w:after="0"/>
        <w:rPr>
          <w:rFonts w:ascii="Tahoma" w:hAnsi="Tahoma" w:cs="Tahoma"/>
          <w:b/>
          <w:sz w:val="24"/>
          <w:szCs w:val="24"/>
        </w:rPr>
      </w:pPr>
      <w:r w:rsidRPr="00442EAE">
        <w:rPr>
          <w:rFonts w:ascii="Tahoma" w:hAnsi="Tahoma" w:cs="Tahoma"/>
          <w:sz w:val="24"/>
          <w:szCs w:val="24"/>
        </w:rPr>
        <w:t>Staff and student representatives will be enc</w:t>
      </w:r>
      <w:r w:rsidR="005F6B38" w:rsidRPr="00442EAE">
        <w:rPr>
          <w:rFonts w:ascii="Tahoma" w:hAnsi="Tahoma" w:cs="Tahoma"/>
          <w:sz w:val="24"/>
          <w:szCs w:val="24"/>
        </w:rPr>
        <w:t>ouraged to influence this Scheme’s roll out and to engage with decision-</w:t>
      </w:r>
      <w:r w:rsidRPr="00442EAE">
        <w:rPr>
          <w:rFonts w:ascii="Tahoma" w:hAnsi="Tahoma" w:cs="Tahoma"/>
          <w:sz w:val="24"/>
          <w:szCs w:val="24"/>
        </w:rPr>
        <w:t xml:space="preserve">making </w:t>
      </w:r>
      <w:r w:rsidR="005F6B38" w:rsidRPr="00442EAE">
        <w:rPr>
          <w:rFonts w:ascii="Tahoma" w:hAnsi="Tahoma" w:cs="Tahoma"/>
          <w:sz w:val="24"/>
          <w:szCs w:val="24"/>
        </w:rPr>
        <w:t>t</w:t>
      </w:r>
      <w:r w:rsidRPr="00442EAE">
        <w:rPr>
          <w:rFonts w:ascii="Tahoma" w:hAnsi="Tahoma" w:cs="Tahoma"/>
          <w:sz w:val="24"/>
          <w:szCs w:val="24"/>
        </w:rPr>
        <w:t xml:space="preserve">hrough </w:t>
      </w:r>
      <w:r w:rsidR="005F6B38" w:rsidRPr="00442EAE">
        <w:rPr>
          <w:rFonts w:ascii="Tahoma" w:hAnsi="Tahoma" w:cs="Tahoma"/>
          <w:sz w:val="24"/>
          <w:szCs w:val="24"/>
        </w:rPr>
        <w:t xml:space="preserve">their involvement as members </w:t>
      </w:r>
      <w:r w:rsidRPr="00442EAE">
        <w:rPr>
          <w:rFonts w:ascii="Tahoma" w:hAnsi="Tahoma" w:cs="Tahoma"/>
          <w:sz w:val="24"/>
          <w:szCs w:val="24"/>
        </w:rPr>
        <w:t>of the Equality and Diversity Forum</w:t>
      </w:r>
      <w:r w:rsidR="005F6B38" w:rsidRPr="00442EAE">
        <w:rPr>
          <w:rFonts w:ascii="Tahoma" w:hAnsi="Tahoma" w:cs="Tahoma"/>
          <w:sz w:val="24"/>
          <w:szCs w:val="24"/>
        </w:rPr>
        <w:t xml:space="preserve"> and other groups, and through participating in </w:t>
      </w:r>
      <w:r w:rsidRPr="00442EAE">
        <w:rPr>
          <w:rFonts w:ascii="Tahoma" w:hAnsi="Tahoma" w:cs="Tahoma"/>
          <w:sz w:val="24"/>
          <w:szCs w:val="24"/>
        </w:rPr>
        <w:t>Equality Analysis consultations and Equality Engagement Events.</w:t>
      </w:r>
    </w:p>
    <w:p w14:paraId="4368A76B" w14:textId="5379D37C" w:rsidR="006D77DF" w:rsidRPr="00442EAE" w:rsidRDefault="005F6B38" w:rsidP="005F6B38">
      <w:pPr>
        <w:pStyle w:val="ListParagraph"/>
        <w:numPr>
          <w:ilvl w:val="0"/>
          <w:numId w:val="5"/>
        </w:numPr>
        <w:spacing w:after="0"/>
        <w:rPr>
          <w:rFonts w:ascii="Tahoma" w:hAnsi="Tahoma" w:cs="Tahoma"/>
          <w:sz w:val="24"/>
          <w:szCs w:val="24"/>
        </w:rPr>
      </w:pPr>
      <w:r w:rsidRPr="00442EAE">
        <w:rPr>
          <w:rFonts w:ascii="Tahoma" w:hAnsi="Tahoma" w:cs="Tahoma"/>
          <w:sz w:val="24"/>
          <w:szCs w:val="24"/>
        </w:rPr>
        <w:t>The Equality and Diversity Unit is responsible for producing UWE Bristol’s Single Equality Scheme, collating quantitative and qualitative equality information, and publishing the annual SES update.</w:t>
      </w:r>
      <w:r w:rsidRPr="00442EAE">
        <w:rPr>
          <w:rFonts w:ascii="Tahoma" w:hAnsi="Tahoma" w:cs="Tahoma"/>
          <w:sz w:val="24"/>
          <w:szCs w:val="24"/>
          <w:highlight w:val="yellow"/>
        </w:rPr>
        <w:t xml:space="preserve"> </w:t>
      </w:r>
    </w:p>
    <w:p w14:paraId="204E846F" w14:textId="692A6480" w:rsidR="006D77DF" w:rsidRPr="00442EAE" w:rsidRDefault="006D77DF" w:rsidP="005F6B38">
      <w:pPr>
        <w:spacing w:after="0" w:line="276" w:lineRule="auto"/>
        <w:ind w:left="360"/>
        <w:rPr>
          <w:rFonts w:ascii="Tahoma" w:hAnsi="Tahoma" w:cs="Tahoma"/>
          <w:sz w:val="24"/>
          <w:szCs w:val="24"/>
        </w:rPr>
      </w:pPr>
    </w:p>
    <w:p w14:paraId="02A9CA8D" w14:textId="77777777" w:rsidR="00FB4FBB" w:rsidRPr="00442EAE" w:rsidRDefault="00FB4FBB" w:rsidP="006D77DF">
      <w:pPr>
        <w:spacing w:after="0" w:line="240" w:lineRule="auto"/>
        <w:rPr>
          <w:rFonts w:ascii="Tahoma" w:hAnsi="Tahoma" w:cs="Tahoma"/>
          <w:b/>
        </w:rPr>
      </w:pPr>
    </w:p>
    <w:p w14:paraId="5C9D9B0B" w14:textId="32C07D63" w:rsidR="005F6B38" w:rsidRPr="00442EAE" w:rsidRDefault="005F6B38" w:rsidP="005F6B38">
      <w:pPr>
        <w:spacing w:after="0" w:line="276" w:lineRule="auto"/>
        <w:rPr>
          <w:rFonts w:ascii="Tahoma" w:hAnsi="Tahoma" w:cs="Tahoma"/>
          <w:b/>
          <w:sz w:val="24"/>
          <w:szCs w:val="24"/>
        </w:rPr>
      </w:pPr>
      <w:r w:rsidRPr="00442EAE">
        <w:rPr>
          <w:rFonts w:ascii="Tahoma" w:hAnsi="Tahoma" w:cs="Tahoma"/>
          <w:b/>
          <w:sz w:val="24"/>
          <w:szCs w:val="24"/>
        </w:rPr>
        <w:t>6</w:t>
      </w:r>
      <w:r w:rsidRPr="00442EAE">
        <w:rPr>
          <w:rFonts w:ascii="Tahoma" w:hAnsi="Tahoma" w:cs="Tahoma"/>
          <w:b/>
          <w:sz w:val="24"/>
          <w:szCs w:val="24"/>
        </w:rPr>
        <w:tab/>
        <w:t xml:space="preserve">Legislative context </w:t>
      </w:r>
    </w:p>
    <w:p w14:paraId="2551D73B" w14:textId="77777777" w:rsidR="005F6B38" w:rsidRPr="00442EAE" w:rsidRDefault="005F6B38" w:rsidP="005F6B38">
      <w:pPr>
        <w:spacing w:after="0" w:line="276" w:lineRule="auto"/>
        <w:rPr>
          <w:rFonts w:ascii="Tahoma" w:hAnsi="Tahoma" w:cs="Tahoma"/>
          <w:sz w:val="24"/>
          <w:szCs w:val="24"/>
        </w:rPr>
      </w:pPr>
    </w:p>
    <w:p w14:paraId="4FBAAAEE" w14:textId="3767D599" w:rsidR="005F6B38" w:rsidRPr="00442EAE" w:rsidRDefault="005F6B38" w:rsidP="00F9486A">
      <w:pPr>
        <w:spacing w:after="0" w:line="276" w:lineRule="auto"/>
        <w:rPr>
          <w:rFonts w:ascii="Tahoma" w:hAnsi="Tahoma" w:cs="Tahoma"/>
          <w:sz w:val="24"/>
          <w:szCs w:val="24"/>
        </w:rPr>
      </w:pPr>
      <w:r w:rsidRPr="00442EAE">
        <w:rPr>
          <w:rFonts w:ascii="Tahoma" w:hAnsi="Tahoma" w:cs="Tahoma"/>
          <w:sz w:val="24"/>
          <w:szCs w:val="24"/>
        </w:rPr>
        <w:t>As a public sector body, UWE Bristol is required to meet the requirements of equality legislation</w:t>
      </w:r>
      <w:r w:rsidRPr="00442EAE">
        <w:rPr>
          <w:rStyle w:val="FootnoteCharacters"/>
          <w:rFonts w:ascii="Tahoma" w:hAnsi="Tahoma" w:cs="Tahoma"/>
          <w:sz w:val="24"/>
          <w:szCs w:val="24"/>
        </w:rPr>
        <w:footnoteReference w:id="2"/>
      </w:r>
      <w:r w:rsidRPr="00442EAE">
        <w:rPr>
          <w:rFonts w:ascii="Tahoma" w:hAnsi="Tahoma" w:cs="Tahoma"/>
          <w:sz w:val="24"/>
          <w:szCs w:val="24"/>
        </w:rPr>
        <w:t xml:space="preserve"> outlined below</w:t>
      </w:r>
      <w:r w:rsidRPr="00442EAE">
        <w:rPr>
          <w:rFonts w:ascii="Tahoma" w:hAnsi="Tahoma" w:cs="Tahoma"/>
          <w:b/>
          <w:sz w:val="24"/>
          <w:szCs w:val="24"/>
        </w:rPr>
        <w:t>. Inclusivity 2020</w:t>
      </w:r>
      <w:r w:rsidRPr="00442EAE">
        <w:rPr>
          <w:rFonts w:ascii="Tahoma" w:hAnsi="Tahoma" w:cs="Tahoma"/>
          <w:sz w:val="24"/>
          <w:szCs w:val="24"/>
        </w:rPr>
        <w:t xml:space="preserve"> is one of the ways in which UWE Bristol strives to meet, and go beyond its legal equality obligations to:</w:t>
      </w:r>
    </w:p>
    <w:p w14:paraId="473C44A7" w14:textId="77777777" w:rsidR="005F6B38" w:rsidRPr="00442EAE" w:rsidRDefault="005F6B38" w:rsidP="00F9486A">
      <w:pPr>
        <w:spacing w:after="0" w:line="276" w:lineRule="auto"/>
        <w:rPr>
          <w:rFonts w:ascii="Tahoma" w:hAnsi="Tahoma" w:cs="Tahoma"/>
          <w:sz w:val="24"/>
          <w:szCs w:val="24"/>
        </w:rPr>
      </w:pPr>
    </w:p>
    <w:p w14:paraId="6E228C7D" w14:textId="77777777" w:rsidR="005F6B38" w:rsidRPr="00442EAE" w:rsidRDefault="005F6B38" w:rsidP="00F9486A">
      <w:pPr>
        <w:pStyle w:val="WW-Default"/>
        <w:numPr>
          <w:ilvl w:val="0"/>
          <w:numId w:val="7"/>
        </w:numPr>
        <w:spacing w:line="276" w:lineRule="auto"/>
        <w:rPr>
          <w:rFonts w:ascii="Tahoma" w:hAnsi="Tahoma" w:cs="Tahoma"/>
        </w:rPr>
      </w:pPr>
      <w:r w:rsidRPr="00442EAE">
        <w:rPr>
          <w:rFonts w:ascii="Tahoma" w:hAnsi="Tahoma" w:cs="Tahoma"/>
        </w:rPr>
        <w:t xml:space="preserve">eliminate discrimination, harassment, victimisation; </w:t>
      </w:r>
    </w:p>
    <w:p w14:paraId="3E747EBD" w14:textId="77777777" w:rsidR="005F6B38" w:rsidRPr="00442EAE" w:rsidRDefault="005F6B38" w:rsidP="00F9486A">
      <w:pPr>
        <w:pStyle w:val="WW-Default"/>
        <w:numPr>
          <w:ilvl w:val="0"/>
          <w:numId w:val="7"/>
        </w:numPr>
        <w:spacing w:line="276" w:lineRule="auto"/>
        <w:rPr>
          <w:rFonts w:ascii="Tahoma" w:hAnsi="Tahoma" w:cs="Tahoma"/>
        </w:rPr>
      </w:pPr>
      <w:r w:rsidRPr="00442EAE">
        <w:rPr>
          <w:rFonts w:ascii="Tahoma" w:hAnsi="Tahoma" w:cs="Tahoma"/>
        </w:rPr>
        <w:lastRenderedPageBreak/>
        <w:t>advance equality of opportunity between people who share a protected characteristic</w:t>
      </w:r>
      <w:r w:rsidRPr="00442EAE">
        <w:rPr>
          <w:rStyle w:val="FootnoteCharacters"/>
          <w:rFonts w:ascii="Tahoma" w:hAnsi="Tahoma" w:cs="Tahoma"/>
        </w:rPr>
        <w:footnoteReference w:id="3"/>
      </w:r>
      <w:r w:rsidRPr="00442EAE">
        <w:rPr>
          <w:rFonts w:ascii="Tahoma" w:hAnsi="Tahoma" w:cs="Tahoma"/>
        </w:rPr>
        <w:t xml:space="preserve"> and those who do not;</w:t>
      </w:r>
    </w:p>
    <w:p w14:paraId="162EDEB9" w14:textId="7D011701" w:rsidR="005F6B38" w:rsidRPr="00442EAE" w:rsidRDefault="005F6B38" w:rsidP="00F9486A">
      <w:pPr>
        <w:pStyle w:val="WW-Default"/>
        <w:numPr>
          <w:ilvl w:val="0"/>
          <w:numId w:val="7"/>
        </w:numPr>
        <w:spacing w:line="276" w:lineRule="auto"/>
        <w:rPr>
          <w:rFonts w:ascii="Tahoma" w:hAnsi="Tahoma" w:cs="Tahoma"/>
        </w:rPr>
      </w:pPr>
      <w:r w:rsidRPr="00442EAE">
        <w:rPr>
          <w:rFonts w:ascii="Tahoma" w:hAnsi="Tahoma" w:cs="Tahoma"/>
        </w:rPr>
        <w:t>foster good relations between those who share a protected char</w:t>
      </w:r>
      <w:r w:rsidR="00D04E6F" w:rsidRPr="00442EAE">
        <w:rPr>
          <w:rFonts w:ascii="Tahoma" w:hAnsi="Tahoma" w:cs="Tahoma"/>
        </w:rPr>
        <w:t>acteristic and those who do not.</w:t>
      </w:r>
    </w:p>
    <w:p w14:paraId="1441E326" w14:textId="77777777" w:rsidR="00EF6975" w:rsidRPr="00442EAE" w:rsidRDefault="00EF6975" w:rsidP="00F9486A">
      <w:pPr>
        <w:spacing w:after="0" w:line="276" w:lineRule="auto"/>
        <w:rPr>
          <w:rFonts w:ascii="Tahoma" w:hAnsi="Tahoma" w:cs="Tahoma"/>
          <w:b/>
          <w:sz w:val="24"/>
          <w:szCs w:val="24"/>
        </w:rPr>
      </w:pPr>
    </w:p>
    <w:p w14:paraId="46B073AB" w14:textId="011EA7DB" w:rsidR="006D77DF" w:rsidRPr="00442EAE" w:rsidRDefault="00F9486A" w:rsidP="00F9486A">
      <w:pPr>
        <w:spacing w:after="0" w:line="276" w:lineRule="auto"/>
        <w:rPr>
          <w:rFonts w:ascii="Tahoma" w:hAnsi="Tahoma" w:cs="Tahoma"/>
          <w:b/>
          <w:sz w:val="24"/>
          <w:szCs w:val="24"/>
        </w:rPr>
      </w:pPr>
      <w:r w:rsidRPr="00442EAE">
        <w:rPr>
          <w:rFonts w:ascii="Tahoma" w:hAnsi="Tahoma" w:cs="Tahoma"/>
          <w:b/>
          <w:sz w:val="24"/>
          <w:szCs w:val="24"/>
        </w:rPr>
        <w:t>7</w:t>
      </w:r>
      <w:r w:rsidRPr="00442EAE">
        <w:rPr>
          <w:rFonts w:ascii="Tahoma" w:hAnsi="Tahoma" w:cs="Tahoma"/>
          <w:b/>
          <w:sz w:val="24"/>
          <w:szCs w:val="24"/>
        </w:rPr>
        <w:tab/>
        <w:t xml:space="preserve">For further information </w:t>
      </w:r>
    </w:p>
    <w:p w14:paraId="30C61FD3" w14:textId="77777777" w:rsidR="00F9486A" w:rsidRPr="00442EAE" w:rsidRDefault="00F9486A" w:rsidP="00F9486A">
      <w:pPr>
        <w:spacing w:after="0" w:line="276" w:lineRule="auto"/>
        <w:rPr>
          <w:rFonts w:ascii="Tahoma" w:hAnsi="Tahoma" w:cs="Tahoma"/>
          <w:b/>
          <w:sz w:val="24"/>
          <w:szCs w:val="24"/>
        </w:rPr>
      </w:pPr>
    </w:p>
    <w:p w14:paraId="0471F303" w14:textId="0EF0A590" w:rsidR="00F9486A" w:rsidRPr="00442EAE" w:rsidRDefault="00F9486A" w:rsidP="00F9486A">
      <w:pPr>
        <w:spacing w:after="0" w:line="276" w:lineRule="auto"/>
        <w:rPr>
          <w:rFonts w:ascii="Tahoma" w:hAnsi="Tahoma" w:cs="Tahoma"/>
          <w:sz w:val="24"/>
          <w:szCs w:val="24"/>
        </w:rPr>
      </w:pPr>
      <w:r w:rsidRPr="00442EAE">
        <w:rPr>
          <w:rFonts w:ascii="Tahoma" w:hAnsi="Tahoma" w:cs="Tahoma"/>
          <w:sz w:val="24"/>
          <w:szCs w:val="24"/>
        </w:rPr>
        <w:t>If you have comments or suggestions, wish to talk to someone about any aspect of inclusivity including about discrimination, or would prefer to receive this information in an alternative format, please contact the Equality and Diversity Unit:</w:t>
      </w:r>
    </w:p>
    <w:p w14:paraId="2190989D" w14:textId="77777777" w:rsidR="00F9486A" w:rsidRPr="00442EAE" w:rsidRDefault="00F9486A" w:rsidP="00F9486A">
      <w:pPr>
        <w:spacing w:after="0" w:line="276" w:lineRule="auto"/>
        <w:ind w:firstLine="720"/>
        <w:rPr>
          <w:rFonts w:ascii="Tahoma" w:hAnsi="Tahoma" w:cs="Tahoma"/>
          <w:b/>
          <w:sz w:val="24"/>
          <w:szCs w:val="24"/>
        </w:rPr>
      </w:pPr>
    </w:p>
    <w:p w14:paraId="58A8CC0C" w14:textId="77777777" w:rsidR="00F9486A" w:rsidRPr="00442EAE" w:rsidRDefault="00F9486A" w:rsidP="00F9486A">
      <w:pPr>
        <w:spacing w:after="0" w:line="276" w:lineRule="auto"/>
        <w:rPr>
          <w:rFonts w:ascii="Tahoma" w:hAnsi="Tahoma" w:cs="Tahoma"/>
          <w:sz w:val="24"/>
          <w:szCs w:val="24"/>
        </w:rPr>
      </w:pPr>
      <w:r w:rsidRPr="00442EAE">
        <w:rPr>
          <w:rFonts w:ascii="Tahoma" w:hAnsi="Tahoma" w:cs="Tahoma"/>
          <w:sz w:val="24"/>
          <w:szCs w:val="24"/>
        </w:rPr>
        <w:t>Room 3L04, Frenchay Campus, UWE Bristol, Coldharbour Lane, BS16 1QY</w:t>
      </w:r>
    </w:p>
    <w:p w14:paraId="1E604CC5" w14:textId="3A4B9DA5" w:rsidR="00F9486A" w:rsidRPr="00442EAE" w:rsidRDefault="00F9486A" w:rsidP="00F9486A">
      <w:pPr>
        <w:spacing w:after="0" w:line="276" w:lineRule="auto"/>
        <w:rPr>
          <w:rFonts w:ascii="Tahoma" w:hAnsi="Tahoma" w:cs="Tahoma"/>
          <w:sz w:val="24"/>
          <w:szCs w:val="24"/>
        </w:rPr>
      </w:pPr>
      <w:r w:rsidRPr="00442EAE">
        <w:rPr>
          <w:rFonts w:ascii="Tahoma" w:hAnsi="Tahoma" w:cs="Tahoma"/>
          <w:sz w:val="24"/>
          <w:szCs w:val="24"/>
        </w:rPr>
        <w:t xml:space="preserve">Telephone:   0117 328 1719 </w:t>
      </w:r>
    </w:p>
    <w:p w14:paraId="4B0BC98B" w14:textId="77004743" w:rsidR="00F9486A" w:rsidRPr="00442EAE" w:rsidRDefault="00F9486A" w:rsidP="00F9486A">
      <w:pPr>
        <w:spacing w:after="0" w:line="276" w:lineRule="auto"/>
        <w:rPr>
          <w:rFonts w:ascii="Tahoma" w:hAnsi="Tahoma" w:cs="Tahoma"/>
          <w:sz w:val="24"/>
          <w:szCs w:val="24"/>
        </w:rPr>
      </w:pPr>
      <w:r w:rsidRPr="00442EAE">
        <w:rPr>
          <w:rFonts w:ascii="Tahoma" w:hAnsi="Tahoma" w:cs="Tahoma"/>
          <w:sz w:val="24"/>
          <w:szCs w:val="24"/>
        </w:rPr>
        <w:t xml:space="preserve">Email:  </w:t>
      </w:r>
      <w:hyperlink r:id="rId20" w:history="1">
        <w:r w:rsidRPr="00442EAE">
          <w:rPr>
            <w:rStyle w:val="Hyperlink"/>
            <w:rFonts w:ascii="Tahoma" w:hAnsi="Tahoma" w:cs="Tahoma"/>
            <w:sz w:val="24"/>
            <w:szCs w:val="24"/>
          </w:rPr>
          <w:t>equalityanddiversityunit@uwe.ac.uk</w:t>
        </w:r>
      </w:hyperlink>
    </w:p>
    <w:p w14:paraId="6AD0A588" w14:textId="77777777" w:rsidR="00F9486A" w:rsidRPr="00442EAE" w:rsidRDefault="00F9486A" w:rsidP="00F9486A">
      <w:pPr>
        <w:spacing w:after="0" w:line="276" w:lineRule="auto"/>
        <w:rPr>
          <w:rFonts w:ascii="Tahoma" w:hAnsi="Tahoma" w:cs="Tahoma"/>
          <w:sz w:val="24"/>
          <w:szCs w:val="24"/>
        </w:rPr>
      </w:pPr>
      <w:r w:rsidRPr="00442EAE">
        <w:rPr>
          <w:rFonts w:ascii="Tahoma" w:hAnsi="Tahoma" w:cs="Tahoma"/>
          <w:sz w:val="24"/>
          <w:szCs w:val="24"/>
        </w:rPr>
        <w:t xml:space="preserve">Twitter:  @UWEEquality </w:t>
      </w:r>
    </w:p>
    <w:p w14:paraId="120F7CB0" w14:textId="616B38D5" w:rsidR="00F9486A" w:rsidRPr="00442EAE" w:rsidRDefault="00F9486A" w:rsidP="00F9486A">
      <w:pPr>
        <w:spacing w:after="0" w:line="276" w:lineRule="auto"/>
        <w:rPr>
          <w:rFonts w:ascii="Tahoma" w:hAnsi="Tahoma" w:cs="Tahoma"/>
          <w:sz w:val="24"/>
          <w:szCs w:val="24"/>
        </w:rPr>
      </w:pPr>
      <w:r w:rsidRPr="00442EAE">
        <w:rPr>
          <w:rFonts w:ascii="Tahoma" w:hAnsi="Tahoma" w:cs="Tahoma"/>
          <w:sz w:val="24"/>
          <w:szCs w:val="24"/>
        </w:rPr>
        <w:t>Facebook:  UWEEqualityandDiversity</w:t>
      </w:r>
    </w:p>
    <w:p w14:paraId="3CFA7770" w14:textId="77777777" w:rsidR="00F9486A" w:rsidRPr="00442EAE" w:rsidRDefault="00F9486A" w:rsidP="00F9486A">
      <w:pPr>
        <w:spacing w:after="0" w:line="276" w:lineRule="auto"/>
        <w:rPr>
          <w:rFonts w:ascii="Tahoma" w:hAnsi="Tahoma" w:cs="Tahoma"/>
          <w:sz w:val="24"/>
          <w:szCs w:val="24"/>
        </w:rPr>
      </w:pPr>
    </w:p>
    <w:p w14:paraId="39D2E834" w14:textId="77777777" w:rsidR="003B1478" w:rsidRPr="00442EAE" w:rsidRDefault="003B1478" w:rsidP="00F9486A">
      <w:pPr>
        <w:spacing w:after="0" w:line="276" w:lineRule="auto"/>
        <w:rPr>
          <w:rFonts w:ascii="Tahoma" w:hAnsi="Tahoma" w:cs="Tahoma"/>
          <w:sz w:val="24"/>
          <w:szCs w:val="24"/>
        </w:rPr>
      </w:pPr>
    </w:p>
    <w:p w14:paraId="65053A3D" w14:textId="51F8333F" w:rsidR="00F9486A" w:rsidRPr="00442EAE" w:rsidRDefault="00F9486A" w:rsidP="00F9486A">
      <w:pPr>
        <w:spacing w:after="0" w:line="276" w:lineRule="auto"/>
        <w:rPr>
          <w:rFonts w:ascii="Tahoma" w:hAnsi="Tahoma" w:cs="Tahoma"/>
          <w:b/>
          <w:sz w:val="24"/>
          <w:szCs w:val="24"/>
        </w:rPr>
      </w:pPr>
      <w:r w:rsidRPr="00442EAE">
        <w:rPr>
          <w:rFonts w:ascii="Tahoma" w:hAnsi="Tahoma" w:cs="Tahoma"/>
          <w:sz w:val="24"/>
          <w:szCs w:val="24"/>
        </w:rPr>
        <w:t>Appendix 1</w:t>
      </w:r>
      <w:r w:rsidRPr="00442EAE">
        <w:rPr>
          <w:rFonts w:ascii="Tahoma" w:hAnsi="Tahoma" w:cs="Tahoma"/>
          <w:sz w:val="24"/>
          <w:szCs w:val="24"/>
        </w:rPr>
        <w:tab/>
      </w:r>
      <w:r w:rsidRPr="00442EAE">
        <w:rPr>
          <w:rFonts w:ascii="Tahoma" w:hAnsi="Tahoma" w:cs="Tahoma"/>
          <w:b/>
          <w:sz w:val="24"/>
          <w:szCs w:val="24"/>
        </w:rPr>
        <w:t>Engagement Report</w:t>
      </w:r>
    </w:p>
    <w:p w14:paraId="03BDAF33" w14:textId="233AE68F" w:rsidR="00F9486A" w:rsidRPr="00442EAE" w:rsidRDefault="00F9486A" w:rsidP="00F9486A">
      <w:pPr>
        <w:spacing w:after="0" w:line="276" w:lineRule="auto"/>
        <w:rPr>
          <w:rFonts w:ascii="Tahoma" w:hAnsi="Tahoma" w:cs="Tahoma"/>
          <w:b/>
          <w:sz w:val="24"/>
          <w:szCs w:val="24"/>
        </w:rPr>
      </w:pPr>
      <w:r w:rsidRPr="00442EAE">
        <w:rPr>
          <w:rFonts w:ascii="Tahoma" w:hAnsi="Tahoma" w:cs="Tahoma"/>
          <w:sz w:val="24"/>
          <w:szCs w:val="24"/>
        </w:rPr>
        <w:t>Appendix 2</w:t>
      </w:r>
      <w:r w:rsidRPr="00442EAE">
        <w:rPr>
          <w:rFonts w:ascii="Tahoma" w:hAnsi="Tahoma" w:cs="Tahoma"/>
          <w:sz w:val="24"/>
          <w:szCs w:val="24"/>
        </w:rPr>
        <w:tab/>
      </w:r>
      <w:r w:rsidRPr="00442EAE">
        <w:rPr>
          <w:rFonts w:ascii="Tahoma" w:hAnsi="Tahoma" w:cs="Tahoma"/>
          <w:b/>
          <w:sz w:val="24"/>
          <w:szCs w:val="24"/>
        </w:rPr>
        <w:t>Key Metrics</w:t>
      </w:r>
    </w:p>
    <w:p w14:paraId="39C705EB" w14:textId="6266156E" w:rsidR="00F9486A" w:rsidRPr="00442EAE" w:rsidRDefault="00F9486A" w:rsidP="00F9486A">
      <w:pPr>
        <w:spacing w:after="0" w:line="276" w:lineRule="auto"/>
        <w:rPr>
          <w:rFonts w:ascii="Tahoma" w:hAnsi="Tahoma" w:cs="Tahoma"/>
          <w:b/>
          <w:sz w:val="24"/>
          <w:szCs w:val="24"/>
        </w:rPr>
      </w:pPr>
      <w:r w:rsidRPr="00442EAE">
        <w:rPr>
          <w:rFonts w:ascii="Tahoma" w:hAnsi="Tahoma" w:cs="Tahoma"/>
          <w:sz w:val="24"/>
          <w:szCs w:val="24"/>
        </w:rPr>
        <w:t>Appendix 3</w:t>
      </w:r>
      <w:r w:rsidRPr="00442EAE">
        <w:rPr>
          <w:rFonts w:ascii="Tahoma" w:hAnsi="Tahoma" w:cs="Tahoma"/>
          <w:sz w:val="24"/>
          <w:szCs w:val="24"/>
        </w:rPr>
        <w:tab/>
      </w:r>
      <w:r w:rsidR="00C84B6C" w:rsidRPr="00442EAE">
        <w:rPr>
          <w:rFonts w:ascii="Tahoma" w:hAnsi="Tahoma" w:cs="Tahoma"/>
          <w:b/>
          <w:sz w:val="24"/>
          <w:szCs w:val="24"/>
        </w:rPr>
        <w:t xml:space="preserve">Equality Objectives </w:t>
      </w:r>
    </w:p>
    <w:p w14:paraId="2EEDC63B" w14:textId="77777777" w:rsidR="00F9486A" w:rsidRPr="00442EAE" w:rsidRDefault="00F9486A" w:rsidP="00F9486A">
      <w:pPr>
        <w:spacing w:after="0" w:line="276" w:lineRule="auto"/>
        <w:rPr>
          <w:rFonts w:ascii="Tahoma" w:hAnsi="Tahoma" w:cs="Tahoma"/>
          <w:sz w:val="24"/>
          <w:szCs w:val="24"/>
        </w:rPr>
      </w:pPr>
    </w:p>
    <w:p w14:paraId="41B08C47" w14:textId="43AFF394" w:rsidR="00F9486A" w:rsidRPr="00442EAE" w:rsidRDefault="00F9486A" w:rsidP="00F9486A">
      <w:pPr>
        <w:spacing w:after="0" w:line="276" w:lineRule="auto"/>
        <w:rPr>
          <w:rFonts w:ascii="Tahoma" w:hAnsi="Tahoma" w:cs="Tahoma"/>
          <w:sz w:val="24"/>
        </w:rPr>
      </w:pPr>
      <w:r w:rsidRPr="00442EAE">
        <w:rPr>
          <w:rFonts w:ascii="Tahoma" w:hAnsi="Tahoma" w:cs="Tahoma"/>
          <w:sz w:val="24"/>
        </w:rPr>
        <w:t>Scheme prepared and published by the Equality and Diversity Unit</w:t>
      </w:r>
    </w:p>
    <w:p w14:paraId="13BAF393" w14:textId="3BE05C6B" w:rsidR="002B432F" w:rsidRPr="00442EAE" w:rsidRDefault="00F9486A" w:rsidP="00F9486A">
      <w:pPr>
        <w:spacing w:after="0" w:line="276" w:lineRule="auto"/>
        <w:rPr>
          <w:rFonts w:ascii="Tahoma" w:hAnsi="Tahoma" w:cs="Tahoma"/>
          <w:sz w:val="24"/>
        </w:rPr>
      </w:pPr>
      <w:r w:rsidRPr="00442EAE">
        <w:rPr>
          <w:rFonts w:ascii="Tahoma" w:hAnsi="Tahoma" w:cs="Tahoma"/>
          <w:sz w:val="24"/>
        </w:rPr>
        <w:t xml:space="preserve">November 2016 </w:t>
      </w:r>
    </w:p>
    <w:p w14:paraId="795ABA0B" w14:textId="77777777" w:rsidR="00442EAE" w:rsidRDefault="00442EAE">
      <w:pPr>
        <w:rPr>
          <w:rFonts w:ascii="Tahoma" w:eastAsia="Calibri" w:hAnsi="Tahoma" w:cs="Tahoma"/>
          <w:b/>
          <w:sz w:val="28"/>
          <w:lang w:eastAsia="ar-SA"/>
        </w:rPr>
      </w:pPr>
      <w:r>
        <w:rPr>
          <w:rFonts w:ascii="Tahoma" w:hAnsi="Tahoma" w:cs="Tahoma"/>
          <w:b/>
          <w:sz w:val="28"/>
        </w:rPr>
        <w:br w:type="page"/>
      </w:r>
    </w:p>
    <w:p w14:paraId="03D48F11" w14:textId="4F1525DF" w:rsidR="002B432F" w:rsidRPr="00442EAE" w:rsidRDefault="002B432F" w:rsidP="002B432F">
      <w:pPr>
        <w:pStyle w:val="ListParagraph"/>
        <w:spacing w:after="0" w:line="240" w:lineRule="auto"/>
        <w:ind w:left="0"/>
        <w:rPr>
          <w:rFonts w:ascii="Tahoma" w:hAnsi="Tahoma" w:cs="Tahoma"/>
          <w:b/>
          <w:sz w:val="24"/>
        </w:rPr>
      </w:pPr>
      <w:r w:rsidRPr="00442EAE">
        <w:rPr>
          <w:rFonts w:ascii="Tahoma" w:hAnsi="Tahoma" w:cs="Tahoma"/>
          <w:b/>
          <w:sz w:val="28"/>
        </w:rPr>
        <w:lastRenderedPageBreak/>
        <w:t xml:space="preserve">Appendix 1: Engagement </w:t>
      </w:r>
      <w:r w:rsidRPr="00442EAE">
        <w:rPr>
          <w:rFonts w:ascii="Tahoma" w:hAnsi="Tahoma" w:cs="Tahoma"/>
          <w:b/>
          <w:sz w:val="28"/>
          <w:szCs w:val="28"/>
        </w:rPr>
        <w:t>Report for Inclusivity</w:t>
      </w:r>
      <w:r w:rsidRPr="00442EAE">
        <w:rPr>
          <w:rFonts w:ascii="Tahoma" w:hAnsi="Tahoma" w:cs="Tahoma"/>
          <w:b/>
          <w:sz w:val="28"/>
        </w:rPr>
        <w:t xml:space="preserve"> 2020 </w:t>
      </w:r>
    </w:p>
    <w:p w14:paraId="0C8134AE" w14:textId="77777777" w:rsidR="002B432F" w:rsidRPr="00442EAE" w:rsidRDefault="002B432F" w:rsidP="002B432F">
      <w:pPr>
        <w:pStyle w:val="ListParagraph"/>
        <w:spacing w:after="0" w:line="240" w:lineRule="auto"/>
        <w:ind w:left="0"/>
        <w:rPr>
          <w:rFonts w:ascii="Tahoma" w:hAnsi="Tahoma" w:cs="Tahoma"/>
        </w:rPr>
      </w:pPr>
    </w:p>
    <w:p w14:paraId="53CE9ED9" w14:textId="77777777" w:rsidR="002B432F" w:rsidRPr="00442EAE" w:rsidRDefault="002B432F" w:rsidP="002B432F">
      <w:pPr>
        <w:pStyle w:val="ListParagraph"/>
        <w:spacing w:after="0" w:line="240" w:lineRule="auto"/>
        <w:ind w:left="0"/>
        <w:rPr>
          <w:rFonts w:ascii="Tahoma" w:hAnsi="Tahoma" w:cs="Tahoma"/>
          <w:b/>
          <w:sz w:val="24"/>
        </w:rPr>
      </w:pPr>
      <w:r w:rsidRPr="00442EAE">
        <w:rPr>
          <w:rFonts w:ascii="Tahoma" w:hAnsi="Tahoma" w:cs="Tahoma"/>
          <w:b/>
          <w:sz w:val="24"/>
        </w:rPr>
        <w:t>Internal Engagement</w:t>
      </w:r>
      <w:r w:rsidRPr="00442EAE">
        <w:rPr>
          <w:rFonts w:ascii="Tahoma" w:hAnsi="Tahoma" w:cs="Tahoma"/>
          <w:b/>
          <w:sz w:val="24"/>
        </w:rPr>
        <w:tab/>
      </w:r>
      <w:r w:rsidRPr="00442EAE">
        <w:rPr>
          <w:rFonts w:ascii="Tahoma" w:hAnsi="Tahoma" w:cs="Tahoma"/>
          <w:b/>
          <w:sz w:val="24"/>
        </w:rPr>
        <w:tab/>
      </w:r>
      <w:r w:rsidRPr="00442EAE">
        <w:rPr>
          <w:rFonts w:ascii="Tahoma" w:hAnsi="Tahoma" w:cs="Tahoma"/>
          <w:b/>
          <w:sz w:val="24"/>
        </w:rPr>
        <w:tab/>
      </w:r>
    </w:p>
    <w:p w14:paraId="38B0C80B" w14:textId="77777777" w:rsidR="002B432F" w:rsidRPr="00442EAE" w:rsidRDefault="002B432F" w:rsidP="002B432F">
      <w:pPr>
        <w:pStyle w:val="ListParagraph"/>
        <w:spacing w:after="0" w:line="240" w:lineRule="auto"/>
        <w:ind w:left="0"/>
        <w:rPr>
          <w:rFonts w:ascii="Tahoma" w:hAnsi="Tahoma" w:cs="Tahoma"/>
        </w:rPr>
      </w:pPr>
    </w:p>
    <w:p w14:paraId="70F72655" w14:textId="77777777" w:rsidR="002B432F" w:rsidRPr="00442EAE" w:rsidRDefault="002B432F" w:rsidP="002B432F">
      <w:pPr>
        <w:spacing w:after="0" w:line="240" w:lineRule="auto"/>
        <w:rPr>
          <w:rFonts w:ascii="Tahoma" w:hAnsi="Tahoma" w:cs="Tahoma"/>
        </w:rPr>
      </w:pPr>
      <w:r w:rsidRPr="00442EAE">
        <w:rPr>
          <w:rFonts w:ascii="Tahoma" w:hAnsi="Tahoma" w:cs="Tahoma"/>
        </w:rPr>
        <w:t xml:space="preserve">The draft scheme and action plan were developed following engagement with staff and students at UWE Bristol. </w:t>
      </w:r>
      <w:r w:rsidRPr="00442EAE">
        <w:rPr>
          <w:rFonts w:ascii="Tahoma" w:hAnsi="Tahoma" w:cs="Tahoma"/>
          <w:b/>
        </w:rPr>
        <w:t>One to one meetings, telephone conversations, emails and meetings</w:t>
      </w:r>
      <w:r w:rsidRPr="00442EAE">
        <w:rPr>
          <w:rFonts w:ascii="Tahoma" w:hAnsi="Tahoma" w:cs="Tahoma"/>
        </w:rPr>
        <w:t xml:space="preserve"> with staff and students included:</w:t>
      </w:r>
    </w:p>
    <w:p w14:paraId="54869100" w14:textId="77777777" w:rsidR="002B432F" w:rsidRPr="00442EAE" w:rsidRDefault="002B432F" w:rsidP="002B432F">
      <w:pPr>
        <w:spacing w:after="0" w:line="240" w:lineRule="auto"/>
        <w:rPr>
          <w:rFonts w:ascii="Tahoma" w:hAnsi="Tahoma" w:cs="Tahoma"/>
        </w:rPr>
      </w:pPr>
    </w:p>
    <w:p w14:paraId="49758C3C" w14:textId="77777777" w:rsidR="002B432F" w:rsidRPr="00442EAE" w:rsidRDefault="002B432F" w:rsidP="002B432F">
      <w:pPr>
        <w:pStyle w:val="ListParagraph"/>
        <w:numPr>
          <w:ilvl w:val="0"/>
          <w:numId w:val="10"/>
        </w:numPr>
        <w:suppressAutoHyphens w:val="0"/>
        <w:spacing w:after="0" w:line="240" w:lineRule="auto"/>
        <w:contextualSpacing/>
        <w:rPr>
          <w:rFonts w:ascii="Tahoma" w:hAnsi="Tahoma" w:cs="Tahoma"/>
        </w:rPr>
      </w:pPr>
      <w:r w:rsidRPr="00442EAE">
        <w:rPr>
          <w:rFonts w:ascii="Tahoma" w:hAnsi="Tahoma" w:cs="Tahoma"/>
        </w:rPr>
        <w:t>University of the West of England Students’ Union (UWESU)</w:t>
      </w:r>
    </w:p>
    <w:p w14:paraId="3D91AE77" w14:textId="77777777" w:rsidR="002B432F" w:rsidRPr="00442EAE" w:rsidRDefault="002B432F" w:rsidP="002B432F">
      <w:pPr>
        <w:pStyle w:val="ListParagraph"/>
        <w:numPr>
          <w:ilvl w:val="0"/>
          <w:numId w:val="10"/>
        </w:numPr>
        <w:suppressAutoHyphens w:val="0"/>
        <w:spacing w:after="0" w:line="240" w:lineRule="auto"/>
        <w:contextualSpacing/>
        <w:rPr>
          <w:rFonts w:ascii="Tahoma" w:hAnsi="Tahoma" w:cs="Tahoma"/>
        </w:rPr>
      </w:pPr>
      <w:r w:rsidRPr="00442EAE">
        <w:rPr>
          <w:rFonts w:ascii="Tahoma" w:hAnsi="Tahoma" w:cs="Tahoma"/>
        </w:rPr>
        <w:t>The Equality and Diversity Unit</w:t>
      </w:r>
    </w:p>
    <w:p w14:paraId="18DEEED0" w14:textId="77777777" w:rsidR="002B432F" w:rsidRPr="00442EAE" w:rsidRDefault="002B432F" w:rsidP="002B432F">
      <w:pPr>
        <w:pStyle w:val="ListParagraph"/>
        <w:numPr>
          <w:ilvl w:val="0"/>
          <w:numId w:val="10"/>
        </w:numPr>
        <w:suppressAutoHyphens w:val="0"/>
        <w:spacing w:after="0" w:line="240" w:lineRule="auto"/>
        <w:contextualSpacing/>
        <w:rPr>
          <w:rFonts w:ascii="Tahoma" w:hAnsi="Tahoma" w:cs="Tahoma"/>
        </w:rPr>
      </w:pPr>
      <w:r w:rsidRPr="00442EAE">
        <w:rPr>
          <w:rFonts w:ascii="Tahoma" w:hAnsi="Tahoma" w:cs="Tahoma"/>
        </w:rPr>
        <w:t>Equality and Diversity Forum (EDF)</w:t>
      </w:r>
    </w:p>
    <w:p w14:paraId="3B7C6466" w14:textId="77777777" w:rsidR="002B432F" w:rsidRPr="00442EAE" w:rsidRDefault="002B432F" w:rsidP="002B432F">
      <w:pPr>
        <w:pStyle w:val="ListParagraph"/>
        <w:numPr>
          <w:ilvl w:val="0"/>
          <w:numId w:val="10"/>
        </w:numPr>
        <w:suppressAutoHyphens w:val="0"/>
        <w:spacing w:after="0" w:line="240" w:lineRule="auto"/>
        <w:contextualSpacing/>
        <w:rPr>
          <w:rFonts w:ascii="Tahoma" w:hAnsi="Tahoma" w:cs="Tahoma"/>
        </w:rPr>
      </w:pPr>
      <w:r w:rsidRPr="00442EAE">
        <w:rPr>
          <w:rFonts w:ascii="Tahoma" w:hAnsi="Tahoma" w:cs="Tahoma"/>
        </w:rPr>
        <w:t>HR Senior Managers</w:t>
      </w:r>
    </w:p>
    <w:p w14:paraId="2E2477CB" w14:textId="77777777" w:rsidR="002B432F" w:rsidRPr="00442EAE" w:rsidRDefault="002B432F" w:rsidP="002B432F">
      <w:pPr>
        <w:pStyle w:val="ListParagraph"/>
        <w:numPr>
          <w:ilvl w:val="0"/>
          <w:numId w:val="10"/>
        </w:numPr>
        <w:suppressAutoHyphens w:val="0"/>
        <w:spacing w:after="0" w:line="240" w:lineRule="auto"/>
        <w:contextualSpacing/>
        <w:rPr>
          <w:rFonts w:ascii="Tahoma" w:hAnsi="Tahoma" w:cs="Tahoma"/>
        </w:rPr>
      </w:pPr>
      <w:r w:rsidRPr="00442EAE">
        <w:rPr>
          <w:rFonts w:ascii="Tahoma" w:hAnsi="Tahoma" w:cs="Tahoma"/>
        </w:rPr>
        <w:t>Equality Management Group (EMG)</w:t>
      </w:r>
    </w:p>
    <w:p w14:paraId="48147F50" w14:textId="77777777" w:rsidR="002B432F" w:rsidRPr="00442EAE" w:rsidRDefault="002B432F" w:rsidP="002B432F">
      <w:pPr>
        <w:pStyle w:val="ListParagraph"/>
        <w:numPr>
          <w:ilvl w:val="0"/>
          <w:numId w:val="10"/>
        </w:numPr>
        <w:suppressAutoHyphens w:val="0"/>
        <w:spacing w:after="0" w:line="240" w:lineRule="auto"/>
        <w:contextualSpacing/>
        <w:rPr>
          <w:rFonts w:ascii="Tahoma" w:hAnsi="Tahoma" w:cs="Tahoma"/>
        </w:rPr>
      </w:pPr>
      <w:r w:rsidRPr="00442EAE">
        <w:rPr>
          <w:rFonts w:ascii="Tahoma" w:hAnsi="Tahoma" w:cs="Tahoma"/>
        </w:rPr>
        <w:t>Inclusivity 2020 sub-group of EMG</w:t>
      </w:r>
    </w:p>
    <w:p w14:paraId="5564EE5D" w14:textId="4BB1CEDD" w:rsidR="002B432F" w:rsidRPr="00442EAE" w:rsidRDefault="002B432F" w:rsidP="002B432F">
      <w:pPr>
        <w:pStyle w:val="ListParagraph"/>
        <w:numPr>
          <w:ilvl w:val="0"/>
          <w:numId w:val="10"/>
        </w:numPr>
        <w:suppressAutoHyphens w:val="0"/>
        <w:spacing w:after="0" w:line="240" w:lineRule="auto"/>
        <w:contextualSpacing/>
        <w:rPr>
          <w:rFonts w:ascii="Tahoma" w:hAnsi="Tahoma" w:cs="Tahoma"/>
        </w:rPr>
      </w:pPr>
      <w:r w:rsidRPr="00442EAE">
        <w:rPr>
          <w:rFonts w:ascii="Tahoma" w:hAnsi="Tahoma" w:cs="Tahoma"/>
        </w:rPr>
        <w:t>Head of Governan</w:t>
      </w:r>
      <w:r w:rsidR="003B1478" w:rsidRPr="00442EAE">
        <w:rPr>
          <w:rFonts w:ascii="Tahoma" w:hAnsi="Tahoma" w:cs="Tahoma"/>
        </w:rPr>
        <w:t xml:space="preserve">ce and Policy </w:t>
      </w:r>
    </w:p>
    <w:p w14:paraId="1C193882" w14:textId="51B9E3BB" w:rsidR="002B432F" w:rsidRPr="00442EAE" w:rsidRDefault="003B1478" w:rsidP="002B432F">
      <w:pPr>
        <w:pStyle w:val="ListParagraph"/>
        <w:numPr>
          <w:ilvl w:val="0"/>
          <w:numId w:val="10"/>
        </w:numPr>
        <w:suppressAutoHyphens w:val="0"/>
        <w:spacing w:after="0" w:line="240" w:lineRule="auto"/>
        <w:contextualSpacing/>
        <w:rPr>
          <w:rFonts w:ascii="Tahoma" w:hAnsi="Tahoma" w:cs="Tahoma"/>
        </w:rPr>
      </w:pPr>
      <w:r w:rsidRPr="00442EAE">
        <w:rPr>
          <w:rFonts w:ascii="Tahoma" w:hAnsi="Tahoma" w:cs="Tahoma"/>
        </w:rPr>
        <w:t>Head of Facilities</w:t>
      </w:r>
    </w:p>
    <w:p w14:paraId="0E999B16" w14:textId="16FFC625" w:rsidR="002B432F" w:rsidRPr="00442EAE" w:rsidRDefault="002B432F" w:rsidP="002B432F">
      <w:pPr>
        <w:pStyle w:val="ListParagraph"/>
        <w:numPr>
          <w:ilvl w:val="0"/>
          <w:numId w:val="10"/>
        </w:numPr>
        <w:suppressAutoHyphens w:val="0"/>
        <w:spacing w:after="0" w:line="240" w:lineRule="auto"/>
        <w:contextualSpacing/>
        <w:rPr>
          <w:rFonts w:ascii="Tahoma" w:hAnsi="Tahoma" w:cs="Tahoma"/>
        </w:rPr>
      </w:pPr>
      <w:r w:rsidRPr="00442EAE">
        <w:rPr>
          <w:rFonts w:ascii="Tahoma" w:hAnsi="Tahoma" w:cs="Tahoma"/>
        </w:rPr>
        <w:t>Head of Student Support and Wellbeing</w:t>
      </w:r>
      <w:r w:rsidR="003B1478" w:rsidRPr="00442EAE">
        <w:rPr>
          <w:rFonts w:ascii="Tahoma" w:hAnsi="Tahoma" w:cs="Tahoma"/>
        </w:rPr>
        <w:t xml:space="preserve"> </w:t>
      </w:r>
    </w:p>
    <w:p w14:paraId="35DF55E3" w14:textId="7A0C9E26" w:rsidR="002B432F" w:rsidRPr="00442EAE" w:rsidRDefault="002B432F" w:rsidP="002B432F">
      <w:pPr>
        <w:pStyle w:val="ListParagraph"/>
        <w:numPr>
          <w:ilvl w:val="0"/>
          <w:numId w:val="10"/>
        </w:numPr>
        <w:suppressAutoHyphens w:val="0"/>
        <w:spacing w:after="0" w:line="240" w:lineRule="auto"/>
        <w:contextualSpacing/>
        <w:rPr>
          <w:rFonts w:ascii="Tahoma" w:hAnsi="Tahoma" w:cs="Tahoma"/>
        </w:rPr>
      </w:pPr>
      <w:r w:rsidRPr="00442EAE">
        <w:rPr>
          <w:rFonts w:ascii="Tahoma" w:hAnsi="Tahoma" w:cs="Tahoma"/>
        </w:rPr>
        <w:t>HR Online Senior Project Manager</w:t>
      </w:r>
    </w:p>
    <w:p w14:paraId="53EEB676" w14:textId="66BA4470" w:rsidR="002B432F" w:rsidRPr="00442EAE" w:rsidRDefault="002B432F" w:rsidP="002B432F">
      <w:pPr>
        <w:pStyle w:val="ListParagraph"/>
        <w:numPr>
          <w:ilvl w:val="0"/>
          <w:numId w:val="10"/>
        </w:numPr>
        <w:suppressAutoHyphens w:val="0"/>
        <w:spacing w:after="0" w:line="240" w:lineRule="auto"/>
        <w:contextualSpacing/>
        <w:rPr>
          <w:rFonts w:ascii="Tahoma" w:hAnsi="Tahoma" w:cs="Tahoma"/>
        </w:rPr>
      </w:pPr>
      <w:r w:rsidRPr="00442EAE">
        <w:rPr>
          <w:rFonts w:ascii="Tahoma" w:hAnsi="Tahoma" w:cs="Tahoma"/>
        </w:rPr>
        <w:t>HR Online Engagement and Change Manager</w:t>
      </w:r>
    </w:p>
    <w:p w14:paraId="07DAB446" w14:textId="142E5104" w:rsidR="002B432F" w:rsidRPr="00442EAE" w:rsidRDefault="002B432F" w:rsidP="002B432F">
      <w:pPr>
        <w:pStyle w:val="ListParagraph"/>
        <w:numPr>
          <w:ilvl w:val="0"/>
          <w:numId w:val="10"/>
        </w:numPr>
        <w:suppressAutoHyphens w:val="0"/>
        <w:spacing w:after="0" w:line="240" w:lineRule="auto"/>
        <w:contextualSpacing/>
        <w:rPr>
          <w:rFonts w:ascii="Tahoma" w:hAnsi="Tahoma" w:cs="Tahoma"/>
        </w:rPr>
      </w:pPr>
      <w:r w:rsidRPr="00442EAE">
        <w:rPr>
          <w:rFonts w:ascii="Tahoma" w:hAnsi="Tahoma" w:cs="Tahoma"/>
        </w:rPr>
        <w:t>Head of Strategy and Executive Services</w:t>
      </w:r>
    </w:p>
    <w:p w14:paraId="6C428804" w14:textId="766ADCD5" w:rsidR="002B432F" w:rsidRPr="00442EAE" w:rsidRDefault="002B432F" w:rsidP="002B432F">
      <w:pPr>
        <w:pStyle w:val="ListParagraph"/>
        <w:numPr>
          <w:ilvl w:val="0"/>
          <w:numId w:val="10"/>
        </w:numPr>
        <w:suppressAutoHyphens w:val="0"/>
        <w:spacing w:after="0" w:line="240" w:lineRule="auto"/>
        <w:contextualSpacing/>
        <w:rPr>
          <w:rFonts w:ascii="Tahoma" w:hAnsi="Tahoma" w:cs="Tahoma"/>
        </w:rPr>
      </w:pPr>
      <w:r w:rsidRPr="00442EAE">
        <w:rPr>
          <w:rFonts w:ascii="Tahoma" w:hAnsi="Tahoma" w:cs="Tahoma"/>
        </w:rPr>
        <w:t>Student Policy Case Worker</w:t>
      </w:r>
    </w:p>
    <w:p w14:paraId="4F68F032" w14:textId="0FF945D9" w:rsidR="002B432F" w:rsidRPr="00442EAE" w:rsidRDefault="002B432F" w:rsidP="002B432F">
      <w:pPr>
        <w:pStyle w:val="ListParagraph"/>
        <w:numPr>
          <w:ilvl w:val="0"/>
          <w:numId w:val="10"/>
        </w:numPr>
        <w:suppressAutoHyphens w:val="0"/>
        <w:spacing w:after="0" w:line="240" w:lineRule="auto"/>
        <w:contextualSpacing/>
        <w:rPr>
          <w:rFonts w:ascii="Tahoma" w:hAnsi="Tahoma" w:cs="Tahoma"/>
        </w:rPr>
      </w:pPr>
      <w:r w:rsidRPr="00442EAE">
        <w:rPr>
          <w:rFonts w:ascii="Tahoma" w:hAnsi="Tahoma" w:cs="Tahoma"/>
        </w:rPr>
        <w:t>Head of Student Experience and Enrichment</w:t>
      </w:r>
      <w:r w:rsidR="003B1478" w:rsidRPr="00442EAE">
        <w:rPr>
          <w:rFonts w:ascii="Tahoma" w:hAnsi="Tahoma" w:cs="Tahoma"/>
        </w:rPr>
        <w:t xml:space="preserve"> </w:t>
      </w:r>
    </w:p>
    <w:p w14:paraId="07D399FD" w14:textId="3877CE8B" w:rsidR="002B432F" w:rsidRPr="00442EAE" w:rsidRDefault="002B432F" w:rsidP="002B432F">
      <w:pPr>
        <w:pStyle w:val="ListParagraph"/>
        <w:numPr>
          <w:ilvl w:val="0"/>
          <w:numId w:val="10"/>
        </w:numPr>
        <w:suppressAutoHyphens w:val="0"/>
        <w:spacing w:after="0" w:line="240" w:lineRule="auto"/>
        <w:contextualSpacing/>
        <w:rPr>
          <w:rFonts w:ascii="Tahoma" w:hAnsi="Tahoma" w:cs="Tahoma"/>
        </w:rPr>
      </w:pPr>
      <w:r w:rsidRPr="00442EAE">
        <w:rPr>
          <w:rFonts w:ascii="Tahoma" w:hAnsi="Tahoma" w:cs="Tahoma"/>
        </w:rPr>
        <w:t>University Coordinating Chaplain</w:t>
      </w:r>
      <w:r w:rsidR="003B1478" w:rsidRPr="00442EAE">
        <w:rPr>
          <w:rFonts w:ascii="Tahoma" w:hAnsi="Tahoma" w:cs="Tahoma"/>
        </w:rPr>
        <w:t xml:space="preserve"> </w:t>
      </w:r>
    </w:p>
    <w:p w14:paraId="5BC740FF" w14:textId="77777777" w:rsidR="002B432F" w:rsidRPr="00442EAE" w:rsidRDefault="002B432F" w:rsidP="002B432F">
      <w:pPr>
        <w:pStyle w:val="ListParagraph"/>
        <w:numPr>
          <w:ilvl w:val="0"/>
          <w:numId w:val="10"/>
        </w:numPr>
        <w:suppressAutoHyphens w:val="0"/>
        <w:spacing w:after="0" w:line="240" w:lineRule="auto"/>
        <w:contextualSpacing/>
        <w:rPr>
          <w:rFonts w:ascii="Tahoma" w:hAnsi="Tahoma" w:cs="Tahoma"/>
        </w:rPr>
      </w:pPr>
      <w:r w:rsidRPr="00442EAE">
        <w:rPr>
          <w:rFonts w:ascii="Tahoma" w:hAnsi="Tahoma" w:cs="Tahoma"/>
        </w:rPr>
        <w:t>Representatives of UCU, Unison, and UNITE</w:t>
      </w:r>
    </w:p>
    <w:p w14:paraId="0615586C" w14:textId="4DF98B56" w:rsidR="002B432F" w:rsidRPr="00442EAE" w:rsidRDefault="002B432F" w:rsidP="002B432F">
      <w:pPr>
        <w:pStyle w:val="ListParagraph"/>
        <w:numPr>
          <w:ilvl w:val="0"/>
          <w:numId w:val="10"/>
        </w:numPr>
        <w:suppressAutoHyphens w:val="0"/>
        <w:spacing w:after="0" w:line="240" w:lineRule="auto"/>
        <w:contextualSpacing/>
        <w:rPr>
          <w:rFonts w:ascii="Tahoma" w:hAnsi="Tahoma" w:cs="Tahoma"/>
        </w:rPr>
      </w:pPr>
      <w:r w:rsidRPr="00442EAE">
        <w:rPr>
          <w:rFonts w:ascii="Tahoma" w:hAnsi="Tahoma" w:cs="Tahoma"/>
        </w:rPr>
        <w:t>Registration Manager</w:t>
      </w:r>
    </w:p>
    <w:p w14:paraId="7BEDDC48" w14:textId="096BB24E" w:rsidR="002B432F" w:rsidRPr="00442EAE" w:rsidRDefault="002B432F" w:rsidP="002B432F">
      <w:pPr>
        <w:pStyle w:val="ListParagraph"/>
        <w:numPr>
          <w:ilvl w:val="0"/>
          <w:numId w:val="10"/>
        </w:numPr>
        <w:suppressAutoHyphens w:val="0"/>
        <w:spacing w:after="0" w:line="240" w:lineRule="auto"/>
        <w:contextualSpacing/>
        <w:rPr>
          <w:rFonts w:ascii="Tahoma" w:hAnsi="Tahoma" w:cs="Tahoma"/>
        </w:rPr>
      </w:pPr>
      <w:r w:rsidRPr="00442EAE">
        <w:rPr>
          <w:rFonts w:ascii="Tahoma" w:hAnsi="Tahoma" w:cs="Tahoma"/>
        </w:rPr>
        <w:t>Health and Safety Manager</w:t>
      </w:r>
    </w:p>
    <w:p w14:paraId="6F28A712" w14:textId="510B2B4F" w:rsidR="002B432F" w:rsidRPr="00442EAE" w:rsidRDefault="002B432F" w:rsidP="002B432F">
      <w:pPr>
        <w:pStyle w:val="ListParagraph"/>
        <w:numPr>
          <w:ilvl w:val="0"/>
          <w:numId w:val="10"/>
        </w:numPr>
        <w:suppressAutoHyphens w:val="0"/>
        <w:spacing w:after="0" w:line="240" w:lineRule="auto"/>
        <w:contextualSpacing/>
        <w:rPr>
          <w:rFonts w:ascii="Tahoma" w:hAnsi="Tahoma" w:cs="Tahoma"/>
        </w:rPr>
      </w:pPr>
      <w:r w:rsidRPr="00442EAE">
        <w:rPr>
          <w:rFonts w:ascii="Tahoma" w:hAnsi="Tahoma" w:cs="Tahoma"/>
        </w:rPr>
        <w:t>Inte</w:t>
      </w:r>
      <w:r w:rsidR="003B1478" w:rsidRPr="00442EAE">
        <w:rPr>
          <w:rFonts w:ascii="Tahoma" w:hAnsi="Tahoma" w:cs="Tahoma"/>
        </w:rPr>
        <w:t xml:space="preserve">rnal Communications Manager </w:t>
      </w:r>
    </w:p>
    <w:p w14:paraId="059E538E" w14:textId="466E027C" w:rsidR="002B432F" w:rsidRPr="00442EAE" w:rsidRDefault="002B432F" w:rsidP="002B432F">
      <w:pPr>
        <w:pStyle w:val="ListParagraph"/>
        <w:numPr>
          <w:ilvl w:val="0"/>
          <w:numId w:val="10"/>
        </w:numPr>
        <w:suppressAutoHyphens w:val="0"/>
        <w:spacing w:after="0" w:line="240" w:lineRule="auto"/>
        <w:contextualSpacing/>
        <w:rPr>
          <w:rFonts w:ascii="Tahoma" w:hAnsi="Tahoma" w:cs="Tahoma"/>
        </w:rPr>
      </w:pPr>
      <w:r w:rsidRPr="00442EAE">
        <w:rPr>
          <w:rFonts w:ascii="Tahoma" w:hAnsi="Tahoma" w:cs="Tahoma"/>
        </w:rPr>
        <w:t>Senior Diversi</w:t>
      </w:r>
      <w:r w:rsidR="003B1478" w:rsidRPr="00442EAE">
        <w:rPr>
          <w:rFonts w:ascii="Tahoma" w:hAnsi="Tahoma" w:cs="Tahoma"/>
        </w:rPr>
        <w:t>ty Champion</w:t>
      </w:r>
    </w:p>
    <w:p w14:paraId="25F8255C" w14:textId="16C3A348" w:rsidR="002B432F" w:rsidRPr="00442EAE" w:rsidRDefault="002B432F" w:rsidP="002B432F">
      <w:pPr>
        <w:pStyle w:val="ListParagraph"/>
        <w:numPr>
          <w:ilvl w:val="0"/>
          <w:numId w:val="10"/>
        </w:numPr>
        <w:suppressAutoHyphens w:val="0"/>
        <w:spacing w:after="0" w:line="240" w:lineRule="auto"/>
        <w:contextualSpacing/>
        <w:rPr>
          <w:rFonts w:ascii="Tahoma" w:hAnsi="Tahoma" w:cs="Tahoma"/>
        </w:rPr>
      </w:pPr>
      <w:r w:rsidRPr="00442EAE">
        <w:rPr>
          <w:rFonts w:ascii="Tahoma" w:hAnsi="Tahoma" w:cs="Tahoma"/>
        </w:rPr>
        <w:t>St</w:t>
      </w:r>
      <w:r w:rsidR="003B1478" w:rsidRPr="00442EAE">
        <w:rPr>
          <w:rFonts w:ascii="Tahoma" w:hAnsi="Tahoma" w:cs="Tahoma"/>
        </w:rPr>
        <w:t>rategy and Planning Officer</w:t>
      </w:r>
    </w:p>
    <w:p w14:paraId="3BBE0BCB" w14:textId="0726B2EC" w:rsidR="002B432F" w:rsidRPr="00442EAE" w:rsidRDefault="002B432F" w:rsidP="002B432F">
      <w:pPr>
        <w:pStyle w:val="ListParagraph"/>
        <w:numPr>
          <w:ilvl w:val="0"/>
          <w:numId w:val="10"/>
        </w:numPr>
        <w:suppressAutoHyphens w:val="0"/>
        <w:spacing w:after="0" w:line="240" w:lineRule="auto"/>
        <w:contextualSpacing/>
        <w:rPr>
          <w:rFonts w:ascii="Tahoma" w:hAnsi="Tahoma" w:cs="Tahoma"/>
        </w:rPr>
      </w:pPr>
      <w:r w:rsidRPr="00442EAE">
        <w:rPr>
          <w:rFonts w:ascii="Tahoma" w:hAnsi="Tahoma" w:cs="Tahoma"/>
        </w:rPr>
        <w:t>Learning 202</w:t>
      </w:r>
      <w:r w:rsidR="003B1478" w:rsidRPr="00442EAE">
        <w:rPr>
          <w:rFonts w:ascii="Tahoma" w:hAnsi="Tahoma" w:cs="Tahoma"/>
        </w:rPr>
        <w:t>0 Strategic Project Manager</w:t>
      </w:r>
    </w:p>
    <w:p w14:paraId="04D74EA1" w14:textId="16C819CA" w:rsidR="002B432F" w:rsidRPr="00442EAE" w:rsidRDefault="002B432F" w:rsidP="002B432F">
      <w:pPr>
        <w:pStyle w:val="ListParagraph"/>
        <w:numPr>
          <w:ilvl w:val="0"/>
          <w:numId w:val="10"/>
        </w:numPr>
        <w:suppressAutoHyphens w:val="0"/>
        <w:spacing w:after="0" w:line="240" w:lineRule="auto"/>
        <w:contextualSpacing/>
        <w:rPr>
          <w:rFonts w:ascii="Tahoma" w:hAnsi="Tahoma" w:cs="Tahoma"/>
        </w:rPr>
      </w:pPr>
      <w:r w:rsidRPr="00442EAE">
        <w:rPr>
          <w:rFonts w:ascii="Tahoma" w:hAnsi="Tahoma" w:cs="Tahoma"/>
        </w:rPr>
        <w:t>Academic Lead for Widening Participation: FBL and FET</w:t>
      </w:r>
    </w:p>
    <w:p w14:paraId="52F02ED5" w14:textId="1ABEB188" w:rsidR="002B432F" w:rsidRPr="00442EAE" w:rsidRDefault="003B1478" w:rsidP="002B432F">
      <w:pPr>
        <w:pStyle w:val="ListParagraph"/>
        <w:numPr>
          <w:ilvl w:val="0"/>
          <w:numId w:val="10"/>
        </w:numPr>
        <w:suppressAutoHyphens w:val="0"/>
        <w:spacing w:after="0" w:line="240" w:lineRule="auto"/>
        <w:contextualSpacing/>
        <w:rPr>
          <w:rFonts w:ascii="Tahoma" w:hAnsi="Tahoma" w:cs="Tahoma"/>
        </w:rPr>
      </w:pPr>
      <w:r w:rsidRPr="00442EAE">
        <w:rPr>
          <w:rFonts w:ascii="Tahoma" w:hAnsi="Tahoma" w:cs="Tahoma"/>
        </w:rPr>
        <w:t>Campus Police Officer</w:t>
      </w:r>
    </w:p>
    <w:p w14:paraId="634191FF" w14:textId="77777777" w:rsidR="002B432F" w:rsidRPr="00442EAE" w:rsidRDefault="002B432F" w:rsidP="002B432F">
      <w:pPr>
        <w:pStyle w:val="ListParagraph"/>
        <w:spacing w:after="0" w:line="240" w:lineRule="auto"/>
        <w:ind w:left="0"/>
        <w:rPr>
          <w:rFonts w:ascii="Tahoma" w:hAnsi="Tahoma" w:cs="Tahoma"/>
        </w:rPr>
      </w:pPr>
    </w:p>
    <w:p w14:paraId="658ABDB3" w14:textId="77777777" w:rsidR="002B432F" w:rsidRPr="00442EAE" w:rsidRDefault="002B432F" w:rsidP="002B432F">
      <w:pPr>
        <w:pStyle w:val="ListParagraph"/>
        <w:spacing w:after="0" w:line="240" w:lineRule="auto"/>
        <w:ind w:left="0"/>
        <w:rPr>
          <w:rFonts w:ascii="Tahoma" w:hAnsi="Tahoma" w:cs="Tahoma"/>
        </w:rPr>
      </w:pPr>
      <w:r w:rsidRPr="00442EAE">
        <w:rPr>
          <w:rFonts w:ascii="Tahoma" w:hAnsi="Tahoma" w:cs="Tahoma"/>
        </w:rPr>
        <w:t xml:space="preserve">The Inclusivity 2020 draft action plan along with Key Metrics and this Engagement Report was put </w:t>
      </w:r>
      <w:r w:rsidRPr="00442EAE">
        <w:rPr>
          <w:rFonts w:ascii="Tahoma" w:hAnsi="Tahoma" w:cs="Tahoma"/>
          <w:b/>
        </w:rPr>
        <w:t>online to engage</w:t>
      </w:r>
      <w:r w:rsidRPr="00442EAE">
        <w:rPr>
          <w:rFonts w:ascii="Tahoma" w:hAnsi="Tahoma" w:cs="Tahoma"/>
        </w:rPr>
        <w:t xml:space="preserve"> with staff, students, contractors, visitors, local equality groups and members of the public between 26 August and 8 September 2016.</w:t>
      </w:r>
    </w:p>
    <w:p w14:paraId="169C629B" w14:textId="77777777" w:rsidR="002B432F" w:rsidRPr="00442EAE" w:rsidRDefault="002B432F" w:rsidP="002B432F">
      <w:pPr>
        <w:pStyle w:val="ListParagraph"/>
        <w:spacing w:after="0" w:line="240" w:lineRule="auto"/>
        <w:ind w:left="0"/>
        <w:rPr>
          <w:rFonts w:ascii="Tahoma" w:hAnsi="Tahoma" w:cs="Tahoma"/>
        </w:rPr>
      </w:pPr>
    </w:p>
    <w:p w14:paraId="087FA157" w14:textId="77777777" w:rsidR="002B432F" w:rsidRPr="00442EAE" w:rsidRDefault="002B432F" w:rsidP="002B432F">
      <w:pPr>
        <w:spacing w:after="0" w:line="240" w:lineRule="auto"/>
        <w:rPr>
          <w:rFonts w:ascii="Tahoma" w:hAnsi="Tahoma" w:cs="Tahoma"/>
        </w:rPr>
      </w:pPr>
      <w:r w:rsidRPr="00442EAE">
        <w:rPr>
          <w:rFonts w:ascii="Tahoma" w:hAnsi="Tahoma" w:cs="Tahoma"/>
        </w:rPr>
        <w:t xml:space="preserve">The draft scheme also drew on the engagement which took place for the </w:t>
      </w:r>
      <w:r w:rsidRPr="00442EAE">
        <w:rPr>
          <w:rFonts w:ascii="Tahoma" w:hAnsi="Tahoma" w:cs="Tahoma"/>
          <w:b/>
        </w:rPr>
        <w:t>Race Equality Charter Mark</w:t>
      </w:r>
      <w:r w:rsidRPr="00442EAE">
        <w:rPr>
          <w:rFonts w:ascii="Tahoma" w:hAnsi="Tahoma" w:cs="Tahoma"/>
        </w:rPr>
        <w:t xml:space="preserve"> submission in 2014-2016; data collection and requirements for the </w:t>
      </w:r>
      <w:r w:rsidRPr="00442EAE">
        <w:rPr>
          <w:rFonts w:ascii="Tahoma" w:hAnsi="Tahoma" w:cs="Tahoma"/>
          <w:b/>
        </w:rPr>
        <w:t>Athena SWAN charter</w:t>
      </w:r>
      <w:r w:rsidRPr="00442EAE">
        <w:rPr>
          <w:rFonts w:ascii="Tahoma" w:hAnsi="Tahoma" w:cs="Tahoma"/>
        </w:rPr>
        <w:t xml:space="preserve">, and from the </w:t>
      </w:r>
      <w:r w:rsidRPr="00442EAE">
        <w:rPr>
          <w:rFonts w:ascii="Tahoma" w:hAnsi="Tahoma" w:cs="Tahoma"/>
          <w:b/>
        </w:rPr>
        <w:t>Stonewall Workplace Equality Index 2015</w:t>
      </w:r>
      <w:r w:rsidRPr="00442EAE">
        <w:rPr>
          <w:rFonts w:ascii="Tahoma" w:hAnsi="Tahoma" w:cs="Tahoma"/>
        </w:rPr>
        <w:t xml:space="preserve"> feedback.</w:t>
      </w:r>
    </w:p>
    <w:p w14:paraId="235D2F98" w14:textId="77777777" w:rsidR="002B432F" w:rsidRPr="00442EAE" w:rsidRDefault="002B432F" w:rsidP="002B432F">
      <w:pPr>
        <w:spacing w:after="0" w:line="240" w:lineRule="auto"/>
        <w:rPr>
          <w:rFonts w:ascii="Tahoma" w:hAnsi="Tahoma" w:cs="Tahoma"/>
        </w:rPr>
      </w:pPr>
    </w:p>
    <w:p w14:paraId="48F79B68" w14:textId="77777777" w:rsidR="002B432F" w:rsidRPr="00442EAE" w:rsidRDefault="002B432F" w:rsidP="002B432F">
      <w:pPr>
        <w:spacing w:after="0" w:line="240" w:lineRule="auto"/>
        <w:rPr>
          <w:rFonts w:ascii="Tahoma" w:hAnsi="Tahoma" w:cs="Tahoma"/>
        </w:rPr>
      </w:pPr>
      <w:r w:rsidRPr="00442EAE">
        <w:rPr>
          <w:rFonts w:ascii="Tahoma" w:hAnsi="Tahoma" w:cs="Tahoma"/>
        </w:rPr>
        <w:t xml:space="preserve">In addition, we received 129 responses from staff and students to </w:t>
      </w:r>
      <w:r w:rsidRPr="00442EAE">
        <w:rPr>
          <w:rFonts w:ascii="Tahoma" w:hAnsi="Tahoma" w:cs="Tahoma"/>
          <w:b/>
        </w:rPr>
        <w:t>online surveys</w:t>
      </w:r>
      <w:r w:rsidRPr="00442EAE">
        <w:rPr>
          <w:rFonts w:ascii="Tahoma" w:hAnsi="Tahoma" w:cs="Tahoma"/>
        </w:rPr>
        <w:t xml:space="preserve">, a large improvement on 39 responses to an equivalent survey in 2011. </w:t>
      </w:r>
    </w:p>
    <w:p w14:paraId="5E11BFAB" w14:textId="77777777" w:rsidR="002B432F" w:rsidRPr="00442EAE" w:rsidRDefault="002B432F" w:rsidP="002B432F">
      <w:pPr>
        <w:pStyle w:val="ListParagraph"/>
        <w:spacing w:after="0" w:line="240" w:lineRule="auto"/>
        <w:ind w:left="0"/>
        <w:rPr>
          <w:rFonts w:ascii="Tahoma" w:hAnsi="Tahoma" w:cs="Tahoma"/>
          <w:b/>
        </w:rPr>
      </w:pPr>
    </w:p>
    <w:p w14:paraId="69F2E99F" w14:textId="77777777" w:rsidR="002B432F" w:rsidRPr="00442EAE" w:rsidRDefault="002B432F" w:rsidP="002B432F">
      <w:pPr>
        <w:pStyle w:val="ListParagraph"/>
        <w:spacing w:after="0" w:line="240" w:lineRule="auto"/>
        <w:ind w:left="0"/>
        <w:rPr>
          <w:rFonts w:ascii="Tahoma" w:hAnsi="Tahoma" w:cs="Tahoma"/>
          <w:b/>
          <w:sz w:val="24"/>
        </w:rPr>
      </w:pPr>
      <w:r w:rsidRPr="00442EAE">
        <w:rPr>
          <w:rFonts w:ascii="Tahoma" w:hAnsi="Tahoma" w:cs="Tahoma"/>
          <w:b/>
          <w:sz w:val="24"/>
        </w:rPr>
        <w:br w:type="page"/>
      </w:r>
      <w:r w:rsidRPr="00442EAE">
        <w:rPr>
          <w:rFonts w:ascii="Tahoma" w:hAnsi="Tahoma" w:cs="Tahoma"/>
          <w:b/>
          <w:sz w:val="24"/>
        </w:rPr>
        <w:lastRenderedPageBreak/>
        <w:t>External engagement</w:t>
      </w:r>
    </w:p>
    <w:p w14:paraId="26F9652F" w14:textId="77777777" w:rsidR="002B432F" w:rsidRPr="00442EAE" w:rsidRDefault="002B432F" w:rsidP="002B432F">
      <w:pPr>
        <w:pStyle w:val="ListParagraph"/>
        <w:spacing w:after="0" w:line="240" w:lineRule="auto"/>
        <w:ind w:left="0"/>
        <w:rPr>
          <w:rFonts w:ascii="Tahoma" w:hAnsi="Tahoma" w:cs="Tahoma"/>
        </w:rPr>
      </w:pPr>
    </w:p>
    <w:p w14:paraId="094F8408" w14:textId="77777777" w:rsidR="00442EAE" w:rsidRPr="00FA19D7" w:rsidRDefault="00442EAE" w:rsidP="00442EAE">
      <w:pPr>
        <w:pStyle w:val="ListParagraph"/>
        <w:spacing w:after="0" w:line="240" w:lineRule="auto"/>
        <w:ind w:left="0"/>
        <w:rPr>
          <w:rFonts w:ascii="Tahoma" w:hAnsi="Tahoma" w:cs="Tahoma"/>
        </w:rPr>
      </w:pPr>
      <w:r w:rsidRPr="00FA19D7">
        <w:rPr>
          <w:rFonts w:ascii="Tahoma" w:hAnsi="Tahoma" w:cs="Tahoma"/>
        </w:rPr>
        <w:t xml:space="preserve">In developing Inclusivity 2020 the Equality and Diversity Unit staff drew upon guidance from the </w:t>
      </w:r>
      <w:hyperlink r:id="rId21" w:history="1">
        <w:r w:rsidRPr="00FA19D7">
          <w:rPr>
            <w:rStyle w:val="Hyperlink"/>
            <w:rFonts w:ascii="Tahoma" w:hAnsi="Tahoma" w:cs="Tahoma"/>
            <w:b/>
          </w:rPr>
          <w:t>Equality Challenge Unit</w:t>
        </w:r>
      </w:hyperlink>
      <w:r w:rsidRPr="00FA19D7">
        <w:rPr>
          <w:rFonts w:ascii="Tahoma" w:hAnsi="Tahoma" w:cs="Tahoma"/>
        </w:rPr>
        <w:t xml:space="preserve"> and </w:t>
      </w:r>
      <w:r w:rsidRPr="00FA19D7">
        <w:rPr>
          <w:rFonts w:ascii="Tahoma" w:hAnsi="Tahoma" w:cs="Tahoma"/>
          <w:b/>
        </w:rPr>
        <w:t>Equality and Human Rights Commission</w:t>
      </w:r>
      <w:r w:rsidRPr="00FA19D7">
        <w:rPr>
          <w:rFonts w:ascii="Tahoma" w:hAnsi="Tahoma" w:cs="Tahoma"/>
        </w:rPr>
        <w:t>,</w:t>
      </w:r>
      <w:r w:rsidRPr="00FA19D7">
        <w:rPr>
          <w:rStyle w:val="FootnoteReference"/>
          <w:rFonts w:ascii="Tahoma" w:hAnsi="Tahoma" w:cs="Tahoma"/>
        </w:rPr>
        <w:footnoteReference w:id="4"/>
      </w:r>
      <w:r w:rsidRPr="00FA19D7">
        <w:rPr>
          <w:rFonts w:ascii="Tahoma" w:hAnsi="Tahoma" w:cs="Tahoma"/>
        </w:rPr>
        <w:t xml:space="preserve"> to ensure that objectives and actions are:</w:t>
      </w:r>
    </w:p>
    <w:p w14:paraId="78AEAEAB" w14:textId="77777777" w:rsidR="002B432F" w:rsidRPr="00442EAE" w:rsidRDefault="002B432F" w:rsidP="002B432F">
      <w:pPr>
        <w:pStyle w:val="ListParagraph"/>
        <w:spacing w:after="0" w:line="240" w:lineRule="auto"/>
        <w:ind w:left="0"/>
        <w:rPr>
          <w:rFonts w:ascii="Tahoma" w:hAnsi="Tahoma" w:cs="Tahoma"/>
        </w:rPr>
      </w:pPr>
    </w:p>
    <w:p w14:paraId="606FDAE4" w14:textId="77777777" w:rsidR="002B432F" w:rsidRPr="00442EAE" w:rsidRDefault="002B432F" w:rsidP="002B432F">
      <w:pPr>
        <w:pStyle w:val="ListParagraph"/>
        <w:numPr>
          <w:ilvl w:val="0"/>
          <w:numId w:val="11"/>
        </w:numPr>
        <w:suppressAutoHyphens w:val="0"/>
        <w:spacing w:after="0" w:line="240" w:lineRule="auto"/>
        <w:contextualSpacing/>
        <w:rPr>
          <w:rFonts w:ascii="Tahoma" w:hAnsi="Tahoma" w:cs="Tahoma"/>
        </w:rPr>
      </w:pPr>
      <w:r w:rsidRPr="00442EAE">
        <w:rPr>
          <w:rFonts w:ascii="Tahoma" w:hAnsi="Tahoma" w:cs="Tahoma"/>
        </w:rPr>
        <w:t>Integral to UWE Bristol’s 2020 Strategy and responses to key legislative changes in the Higher Education sector that will affect representation or lived experience of equalities groups;</w:t>
      </w:r>
    </w:p>
    <w:p w14:paraId="3E2D57F0" w14:textId="77777777" w:rsidR="002B432F" w:rsidRPr="00442EAE" w:rsidRDefault="002B432F" w:rsidP="002B432F">
      <w:pPr>
        <w:pStyle w:val="ListParagraph"/>
        <w:numPr>
          <w:ilvl w:val="0"/>
          <w:numId w:val="11"/>
        </w:numPr>
        <w:suppressAutoHyphens w:val="0"/>
        <w:spacing w:after="0" w:line="240" w:lineRule="auto"/>
        <w:contextualSpacing/>
        <w:rPr>
          <w:rFonts w:ascii="Tahoma" w:hAnsi="Tahoma" w:cs="Tahoma"/>
        </w:rPr>
      </w:pPr>
      <w:r w:rsidRPr="00442EAE">
        <w:rPr>
          <w:rFonts w:ascii="Tahoma" w:hAnsi="Tahoma" w:cs="Tahoma"/>
        </w:rPr>
        <w:t>Linked to the Public Sector Equality Duty where appropriate;</w:t>
      </w:r>
    </w:p>
    <w:p w14:paraId="6C93565F" w14:textId="77777777" w:rsidR="002B432F" w:rsidRPr="00442EAE" w:rsidRDefault="002B432F" w:rsidP="002B432F">
      <w:pPr>
        <w:pStyle w:val="ListParagraph"/>
        <w:numPr>
          <w:ilvl w:val="0"/>
          <w:numId w:val="11"/>
        </w:numPr>
        <w:suppressAutoHyphens w:val="0"/>
        <w:spacing w:after="0" w:line="240" w:lineRule="auto"/>
        <w:contextualSpacing/>
        <w:rPr>
          <w:rFonts w:ascii="Tahoma" w:hAnsi="Tahoma" w:cs="Tahoma"/>
        </w:rPr>
      </w:pPr>
      <w:r w:rsidRPr="00442EAE">
        <w:rPr>
          <w:rFonts w:ascii="Tahoma" w:hAnsi="Tahoma" w:cs="Tahoma"/>
        </w:rPr>
        <w:t>Driven by qualitative and quantitative data, and by staff and student engagement</w:t>
      </w:r>
    </w:p>
    <w:p w14:paraId="6B655F96" w14:textId="77777777" w:rsidR="002B432F" w:rsidRPr="00442EAE" w:rsidRDefault="002B432F" w:rsidP="002B432F">
      <w:pPr>
        <w:pStyle w:val="ListParagraph"/>
        <w:numPr>
          <w:ilvl w:val="0"/>
          <w:numId w:val="11"/>
        </w:numPr>
        <w:suppressAutoHyphens w:val="0"/>
        <w:spacing w:after="0" w:line="240" w:lineRule="auto"/>
        <w:contextualSpacing/>
        <w:rPr>
          <w:rFonts w:ascii="Tahoma" w:hAnsi="Tahoma" w:cs="Tahoma"/>
        </w:rPr>
      </w:pPr>
      <w:r w:rsidRPr="00442EAE">
        <w:rPr>
          <w:rFonts w:ascii="Tahoma" w:hAnsi="Tahoma" w:cs="Tahoma"/>
        </w:rPr>
        <w:t>Proportionate to our role and size;</w:t>
      </w:r>
    </w:p>
    <w:p w14:paraId="2B10FF0B" w14:textId="77777777" w:rsidR="002B432F" w:rsidRPr="00442EAE" w:rsidRDefault="002B432F" w:rsidP="002B432F">
      <w:pPr>
        <w:pStyle w:val="ListParagraph"/>
        <w:numPr>
          <w:ilvl w:val="0"/>
          <w:numId w:val="11"/>
        </w:numPr>
        <w:suppressAutoHyphens w:val="0"/>
        <w:spacing w:after="0" w:line="240" w:lineRule="auto"/>
        <w:contextualSpacing/>
        <w:rPr>
          <w:rFonts w:ascii="Tahoma" w:hAnsi="Tahoma" w:cs="Tahoma"/>
        </w:rPr>
      </w:pPr>
      <w:r w:rsidRPr="00442EAE">
        <w:rPr>
          <w:rFonts w:ascii="Tahoma" w:hAnsi="Tahoma" w:cs="Tahoma"/>
          <w:b/>
        </w:rPr>
        <w:t>S</w:t>
      </w:r>
      <w:r w:rsidRPr="00442EAE">
        <w:rPr>
          <w:rFonts w:ascii="Tahoma" w:hAnsi="Tahoma" w:cs="Tahoma"/>
        </w:rPr>
        <w:t xml:space="preserve">pecific, </w:t>
      </w:r>
      <w:r w:rsidRPr="00442EAE">
        <w:rPr>
          <w:rFonts w:ascii="Tahoma" w:hAnsi="Tahoma" w:cs="Tahoma"/>
          <w:b/>
        </w:rPr>
        <w:t>M</w:t>
      </w:r>
      <w:r w:rsidRPr="00442EAE">
        <w:rPr>
          <w:rFonts w:ascii="Tahoma" w:hAnsi="Tahoma" w:cs="Tahoma"/>
        </w:rPr>
        <w:t xml:space="preserve">easurable, </w:t>
      </w:r>
      <w:r w:rsidRPr="00442EAE">
        <w:rPr>
          <w:rFonts w:ascii="Tahoma" w:hAnsi="Tahoma" w:cs="Tahoma"/>
          <w:b/>
        </w:rPr>
        <w:t>A</w:t>
      </w:r>
      <w:r w:rsidRPr="00442EAE">
        <w:rPr>
          <w:rFonts w:ascii="Tahoma" w:hAnsi="Tahoma" w:cs="Tahoma"/>
        </w:rPr>
        <w:t xml:space="preserve">chievable, </w:t>
      </w:r>
      <w:r w:rsidRPr="00442EAE">
        <w:rPr>
          <w:rFonts w:ascii="Tahoma" w:hAnsi="Tahoma" w:cs="Tahoma"/>
          <w:b/>
        </w:rPr>
        <w:t>R</w:t>
      </w:r>
      <w:r w:rsidRPr="00442EAE">
        <w:rPr>
          <w:rFonts w:ascii="Tahoma" w:hAnsi="Tahoma" w:cs="Tahoma"/>
        </w:rPr>
        <w:t xml:space="preserve">elevant and </w:t>
      </w:r>
      <w:r w:rsidRPr="00442EAE">
        <w:rPr>
          <w:rFonts w:ascii="Tahoma" w:hAnsi="Tahoma" w:cs="Tahoma"/>
          <w:b/>
        </w:rPr>
        <w:t>T</w:t>
      </w:r>
      <w:r w:rsidRPr="00442EAE">
        <w:rPr>
          <w:rFonts w:ascii="Tahoma" w:hAnsi="Tahoma" w:cs="Tahoma"/>
        </w:rPr>
        <w:t>ime bound (SMART).</w:t>
      </w:r>
    </w:p>
    <w:p w14:paraId="46152515" w14:textId="77777777" w:rsidR="002B432F" w:rsidRPr="00442EAE" w:rsidRDefault="002B432F" w:rsidP="002B432F">
      <w:pPr>
        <w:pStyle w:val="ListParagraph"/>
        <w:spacing w:after="0" w:line="240" w:lineRule="auto"/>
        <w:ind w:left="0"/>
        <w:rPr>
          <w:rFonts w:ascii="Tahoma" w:hAnsi="Tahoma" w:cs="Tahoma"/>
        </w:rPr>
      </w:pPr>
    </w:p>
    <w:p w14:paraId="343C7989" w14:textId="7A24C92A" w:rsidR="002B432F" w:rsidRPr="00442EAE" w:rsidRDefault="002B432F" w:rsidP="002B432F">
      <w:pPr>
        <w:pStyle w:val="ListParagraph"/>
        <w:spacing w:after="0" w:line="240" w:lineRule="auto"/>
        <w:ind w:left="0"/>
        <w:rPr>
          <w:rFonts w:ascii="Tahoma" w:hAnsi="Tahoma" w:cs="Tahoma"/>
        </w:rPr>
      </w:pPr>
      <w:r w:rsidRPr="00442EAE">
        <w:rPr>
          <w:rFonts w:ascii="Tahoma" w:hAnsi="Tahoma" w:cs="Tahoma"/>
        </w:rPr>
        <w:t>And we are ensuring that the</w:t>
      </w:r>
      <w:r w:rsidR="003B1478" w:rsidRPr="00442EAE">
        <w:rPr>
          <w:rFonts w:ascii="Tahoma" w:hAnsi="Tahoma" w:cs="Tahoma"/>
        </w:rPr>
        <w:t xml:space="preserve"> Equality</w:t>
      </w:r>
      <w:r w:rsidRPr="00442EAE">
        <w:rPr>
          <w:rFonts w:ascii="Tahoma" w:hAnsi="Tahoma" w:cs="Tahoma"/>
        </w:rPr>
        <w:t xml:space="preserve"> </w:t>
      </w:r>
      <w:r w:rsidR="003B1478" w:rsidRPr="00442EAE">
        <w:rPr>
          <w:rFonts w:ascii="Tahoma" w:hAnsi="Tahoma" w:cs="Tahoma"/>
        </w:rPr>
        <w:t>O</w:t>
      </w:r>
      <w:r w:rsidRPr="00442EAE">
        <w:rPr>
          <w:rFonts w:ascii="Tahoma" w:hAnsi="Tahoma" w:cs="Tahoma"/>
        </w:rPr>
        <w:t xml:space="preserve">bjectives will be published in such a manner that they are accessible to the public. </w:t>
      </w:r>
    </w:p>
    <w:p w14:paraId="0F0F4D9F" w14:textId="77777777" w:rsidR="002B432F" w:rsidRPr="00442EAE" w:rsidRDefault="002B432F" w:rsidP="002B432F">
      <w:pPr>
        <w:pStyle w:val="ListParagraph"/>
        <w:spacing w:after="0" w:line="240" w:lineRule="auto"/>
        <w:ind w:left="0"/>
        <w:rPr>
          <w:rFonts w:ascii="Tahoma" w:hAnsi="Tahoma" w:cs="Tahoma"/>
        </w:rPr>
      </w:pPr>
    </w:p>
    <w:p w14:paraId="59217FDD" w14:textId="7854B08E" w:rsidR="002B432F" w:rsidRPr="00442EAE" w:rsidRDefault="002B432F" w:rsidP="002B432F">
      <w:pPr>
        <w:pStyle w:val="ListParagraph"/>
        <w:spacing w:after="0" w:line="240" w:lineRule="auto"/>
        <w:ind w:left="0"/>
        <w:rPr>
          <w:rFonts w:ascii="Tahoma" w:hAnsi="Tahoma" w:cs="Tahoma"/>
        </w:rPr>
      </w:pPr>
      <w:r w:rsidRPr="00442EAE">
        <w:rPr>
          <w:rFonts w:ascii="Tahoma" w:hAnsi="Tahoma" w:cs="Tahoma"/>
        </w:rPr>
        <w:t xml:space="preserve">We also considered the </w:t>
      </w:r>
      <w:r w:rsidR="003B1478" w:rsidRPr="00442EAE">
        <w:rPr>
          <w:rFonts w:ascii="Tahoma" w:hAnsi="Tahoma" w:cs="Tahoma"/>
        </w:rPr>
        <w:t xml:space="preserve">equality </w:t>
      </w:r>
      <w:r w:rsidRPr="00442EAE">
        <w:rPr>
          <w:rFonts w:ascii="Tahoma" w:hAnsi="Tahoma" w:cs="Tahoma"/>
        </w:rPr>
        <w:t xml:space="preserve">objectives of other public sector organisations in developing Inclusivity 2020: </w:t>
      </w:r>
      <w:hyperlink r:id="rId22" w:history="1">
        <w:r w:rsidRPr="00442EAE">
          <w:rPr>
            <w:rStyle w:val="Hyperlink"/>
            <w:rFonts w:ascii="Tahoma" w:hAnsi="Tahoma" w:cs="Tahoma"/>
          </w:rPr>
          <w:t>Avon and Somerset Constabulary</w:t>
        </w:r>
      </w:hyperlink>
      <w:r w:rsidRPr="00442EAE">
        <w:rPr>
          <w:rFonts w:ascii="Tahoma" w:hAnsi="Tahoma" w:cs="Tahoma"/>
        </w:rPr>
        <w:t xml:space="preserve">; </w:t>
      </w:r>
      <w:hyperlink r:id="rId23" w:history="1">
        <w:r w:rsidRPr="00442EAE">
          <w:rPr>
            <w:rStyle w:val="Hyperlink"/>
            <w:rFonts w:ascii="Tahoma" w:hAnsi="Tahoma" w:cs="Tahoma"/>
          </w:rPr>
          <w:t>University of Bath</w:t>
        </w:r>
      </w:hyperlink>
      <w:r w:rsidRPr="00442EAE">
        <w:rPr>
          <w:rFonts w:ascii="Tahoma" w:hAnsi="Tahoma" w:cs="Tahoma"/>
        </w:rPr>
        <w:t xml:space="preserve">; </w:t>
      </w:r>
      <w:hyperlink r:id="rId24" w:history="1">
        <w:r w:rsidRPr="00442EAE">
          <w:rPr>
            <w:rStyle w:val="Hyperlink"/>
            <w:rFonts w:ascii="Tahoma" w:hAnsi="Tahoma" w:cs="Tahoma"/>
          </w:rPr>
          <w:t>University of Bristol</w:t>
        </w:r>
      </w:hyperlink>
      <w:r w:rsidRPr="00442EAE">
        <w:rPr>
          <w:rFonts w:ascii="Tahoma" w:hAnsi="Tahoma" w:cs="Tahoma"/>
        </w:rPr>
        <w:t xml:space="preserve">;  </w:t>
      </w:r>
      <w:hyperlink r:id="rId25" w:history="1">
        <w:r w:rsidRPr="00442EAE">
          <w:rPr>
            <w:rStyle w:val="Hyperlink"/>
            <w:rFonts w:ascii="Tahoma" w:hAnsi="Tahoma" w:cs="Tahoma"/>
          </w:rPr>
          <w:t>Bristol City Council</w:t>
        </w:r>
      </w:hyperlink>
      <w:r w:rsidRPr="00442EAE">
        <w:rPr>
          <w:rFonts w:ascii="Tahoma" w:hAnsi="Tahoma" w:cs="Tahoma"/>
        </w:rPr>
        <w:t xml:space="preserve">; </w:t>
      </w:r>
      <w:hyperlink r:id="rId26" w:history="1">
        <w:r w:rsidRPr="00442EAE">
          <w:rPr>
            <w:rStyle w:val="Hyperlink"/>
            <w:rFonts w:ascii="Tahoma" w:hAnsi="Tahoma" w:cs="Tahoma"/>
          </w:rPr>
          <w:t>Goldsmiths University of London</w:t>
        </w:r>
      </w:hyperlink>
      <w:r w:rsidRPr="00442EAE">
        <w:rPr>
          <w:rFonts w:ascii="Tahoma" w:hAnsi="Tahoma" w:cs="Tahoma"/>
        </w:rPr>
        <w:t xml:space="preserve">; </w:t>
      </w:r>
      <w:hyperlink r:id="rId27" w:history="1">
        <w:r w:rsidRPr="00442EAE">
          <w:rPr>
            <w:rStyle w:val="Hyperlink"/>
            <w:rFonts w:ascii="Tahoma" w:hAnsi="Tahoma" w:cs="Tahoma"/>
          </w:rPr>
          <w:t>Kingston University London</w:t>
        </w:r>
      </w:hyperlink>
      <w:r w:rsidRPr="00442EAE">
        <w:rPr>
          <w:rFonts w:ascii="Tahoma" w:hAnsi="Tahoma" w:cs="Tahoma"/>
        </w:rPr>
        <w:t xml:space="preserve">; and </w:t>
      </w:r>
      <w:hyperlink r:id="rId28" w:history="1">
        <w:r w:rsidRPr="00442EAE">
          <w:rPr>
            <w:rStyle w:val="Hyperlink"/>
            <w:rFonts w:ascii="Tahoma" w:hAnsi="Tahoma" w:cs="Tahoma"/>
          </w:rPr>
          <w:t>Manchester Metropolitan University.</w:t>
        </w:r>
      </w:hyperlink>
      <w:r w:rsidRPr="00442EAE">
        <w:rPr>
          <w:rFonts w:ascii="Tahoma" w:hAnsi="Tahoma" w:cs="Tahoma"/>
        </w:rPr>
        <w:t xml:space="preserve">  </w:t>
      </w:r>
    </w:p>
    <w:p w14:paraId="7533167A" w14:textId="77777777" w:rsidR="002B432F" w:rsidRPr="00442EAE" w:rsidRDefault="002B432F" w:rsidP="002B432F">
      <w:pPr>
        <w:pStyle w:val="ListParagraph"/>
        <w:spacing w:after="0" w:line="240" w:lineRule="auto"/>
        <w:ind w:left="0"/>
        <w:rPr>
          <w:rFonts w:ascii="Tahoma" w:hAnsi="Tahoma" w:cs="Tahoma"/>
        </w:rPr>
      </w:pPr>
    </w:p>
    <w:p w14:paraId="43F23451" w14:textId="77777777" w:rsidR="002B432F" w:rsidRPr="00442EAE" w:rsidRDefault="002B432F" w:rsidP="002B432F">
      <w:pPr>
        <w:pStyle w:val="ListParagraph"/>
        <w:spacing w:after="0" w:line="240" w:lineRule="auto"/>
        <w:ind w:left="0"/>
        <w:rPr>
          <w:rFonts w:ascii="Tahoma" w:hAnsi="Tahoma" w:cs="Tahoma"/>
          <w:b/>
        </w:rPr>
      </w:pPr>
    </w:p>
    <w:p w14:paraId="3DCDD3C7" w14:textId="77777777" w:rsidR="002B432F" w:rsidRPr="00442EAE" w:rsidRDefault="002B432F" w:rsidP="002B432F">
      <w:pPr>
        <w:pStyle w:val="ListParagraph"/>
        <w:spacing w:after="0" w:line="240" w:lineRule="auto"/>
        <w:ind w:left="0"/>
        <w:rPr>
          <w:rFonts w:ascii="Tahoma" w:hAnsi="Tahoma" w:cs="Tahoma"/>
          <w:b/>
          <w:sz w:val="24"/>
        </w:rPr>
      </w:pPr>
      <w:r w:rsidRPr="00442EAE">
        <w:rPr>
          <w:rFonts w:ascii="Tahoma" w:hAnsi="Tahoma" w:cs="Tahoma"/>
          <w:b/>
          <w:sz w:val="24"/>
        </w:rPr>
        <w:t>Internal awareness raising and sign-off</w:t>
      </w:r>
    </w:p>
    <w:p w14:paraId="1C4256A8" w14:textId="77777777" w:rsidR="002B432F" w:rsidRPr="00442EAE" w:rsidRDefault="002B432F" w:rsidP="002B432F">
      <w:pPr>
        <w:pStyle w:val="ListParagraph"/>
        <w:spacing w:after="0" w:line="240" w:lineRule="auto"/>
        <w:ind w:left="0"/>
        <w:rPr>
          <w:rFonts w:ascii="Tahoma" w:hAnsi="Tahoma" w:cs="Tahoma"/>
        </w:rPr>
      </w:pPr>
    </w:p>
    <w:p w14:paraId="38032AF2" w14:textId="08613C6C" w:rsidR="002B432F" w:rsidRPr="00442EAE" w:rsidRDefault="002B432F" w:rsidP="002B432F">
      <w:pPr>
        <w:pStyle w:val="ListParagraph"/>
        <w:spacing w:after="0" w:line="240" w:lineRule="auto"/>
        <w:ind w:left="0"/>
        <w:rPr>
          <w:rFonts w:ascii="Tahoma" w:hAnsi="Tahoma" w:cs="Tahoma"/>
        </w:rPr>
      </w:pPr>
      <w:r w:rsidRPr="00442EAE">
        <w:rPr>
          <w:rFonts w:ascii="Tahoma" w:hAnsi="Tahoma" w:cs="Tahoma"/>
        </w:rPr>
        <w:t xml:space="preserve">While developing and completing the </w:t>
      </w:r>
      <w:r w:rsidR="003B1478" w:rsidRPr="00442EAE">
        <w:rPr>
          <w:rFonts w:ascii="Tahoma" w:hAnsi="Tahoma" w:cs="Tahoma"/>
        </w:rPr>
        <w:t>Scheme</w:t>
      </w:r>
      <w:r w:rsidRPr="00442EAE">
        <w:rPr>
          <w:rFonts w:ascii="Tahoma" w:hAnsi="Tahoma" w:cs="Tahoma"/>
        </w:rPr>
        <w:t xml:space="preserve">, members of the Equality and Diversity Unit attended meetings with the following groups: </w:t>
      </w:r>
    </w:p>
    <w:p w14:paraId="6C935D6E" w14:textId="77777777" w:rsidR="002B432F" w:rsidRPr="00442EAE" w:rsidRDefault="002B432F" w:rsidP="002B432F">
      <w:pPr>
        <w:pStyle w:val="ListParagraph"/>
        <w:spacing w:after="0" w:line="240" w:lineRule="auto"/>
        <w:ind w:left="0"/>
        <w:rPr>
          <w:rFonts w:ascii="Tahoma" w:hAnsi="Tahoma" w:cs="Tahoma"/>
        </w:rPr>
      </w:pPr>
    </w:p>
    <w:p w14:paraId="6C7424CB" w14:textId="77777777" w:rsidR="002B432F" w:rsidRPr="00442EAE" w:rsidRDefault="002B432F" w:rsidP="002B432F">
      <w:pPr>
        <w:numPr>
          <w:ilvl w:val="0"/>
          <w:numId w:val="9"/>
        </w:numPr>
        <w:spacing w:after="0" w:line="240" w:lineRule="auto"/>
        <w:rPr>
          <w:rFonts w:ascii="Tahoma" w:hAnsi="Tahoma" w:cs="Tahoma"/>
        </w:rPr>
      </w:pPr>
      <w:r w:rsidRPr="00442EAE">
        <w:rPr>
          <w:rFonts w:ascii="Tahoma" w:hAnsi="Tahoma" w:cs="Tahoma"/>
        </w:rPr>
        <w:t>Academic Board;</w:t>
      </w:r>
    </w:p>
    <w:p w14:paraId="3EB465E0" w14:textId="77777777" w:rsidR="002B432F" w:rsidRPr="00442EAE" w:rsidRDefault="002B432F" w:rsidP="002B432F">
      <w:pPr>
        <w:numPr>
          <w:ilvl w:val="0"/>
          <w:numId w:val="9"/>
        </w:numPr>
        <w:spacing w:after="0" w:line="240" w:lineRule="auto"/>
        <w:rPr>
          <w:rFonts w:ascii="Tahoma" w:hAnsi="Tahoma" w:cs="Tahoma"/>
        </w:rPr>
      </w:pPr>
      <w:r w:rsidRPr="00442EAE">
        <w:rPr>
          <w:rFonts w:ascii="Tahoma" w:hAnsi="Tahoma" w:cs="Tahoma"/>
        </w:rPr>
        <w:t>Strategy 2020 Portfolio Board;</w:t>
      </w:r>
    </w:p>
    <w:p w14:paraId="29B50C08" w14:textId="77777777" w:rsidR="002B432F" w:rsidRPr="00442EAE" w:rsidRDefault="002B432F" w:rsidP="002B432F">
      <w:pPr>
        <w:numPr>
          <w:ilvl w:val="0"/>
          <w:numId w:val="9"/>
        </w:numPr>
        <w:spacing w:after="0" w:line="240" w:lineRule="auto"/>
        <w:rPr>
          <w:rFonts w:ascii="Tahoma" w:hAnsi="Tahoma" w:cs="Tahoma"/>
        </w:rPr>
      </w:pPr>
      <w:r w:rsidRPr="00442EAE">
        <w:rPr>
          <w:rFonts w:ascii="Tahoma" w:hAnsi="Tahoma" w:cs="Tahoma"/>
        </w:rPr>
        <w:t>People and Performance 2020 Operational Programme Board;</w:t>
      </w:r>
    </w:p>
    <w:p w14:paraId="219B5797" w14:textId="77777777" w:rsidR="002B432F" w:rsidRPr="00442EAE" w:rsidRDefault="002B432F" w:rsidP="002B432F">
      <w:pPr>
        <w:numPr>
          <w:ilvl w:val="0"/>
          <w:numId w:val="9"/>
        </w:numPr>
        <w:spacing w:after="0" w:line="240" w:lineRule="auto"/>
        <w:rPr>
          <w:rFonts w:ascii="Tahoma" w:hAnsi="Tahoma" w:cs="Tahoma"/>
        </w:rPr>
      </w:pPr>
      <w:r w:rsidRPr="00442EAE">
        <w:rPr>
          <w:rFonts w:ascii="Tahoma" w:hAnsi="Tahoma" w:cs="Tahoma"/>
        </w:rPr>
        <w:t>Ways of Working 2020 Strategic Programme Board;</w:t>
      </w:r>
    </w:p>
    <w:p w14:paraId="5F7BF6AC" w14:textId="77777777" w:rsidR="002B432F" w:rsidRPr="00442EAE" w:rsidRDefault="002B432F" w:rsidP="002B432F">
      <w:pPr>
        <w:numPr>
          <w:ilvl w:val="0"/>
          <w:numId w:val="9"/>
        </w:numPr>
        <w:spacing w:after="0" w:line="240" w:lineRule="auto"/>
        <w:rPr>
          <w:rFonts w:ascii="Tahoma" w:hAnsi="Tahoma" w:cs="Tahoma"/>
        </w:rPr>
      </w:pPr>
      <w:r w:rsidRPr="00442EAE">
        <w:rPr>
          <w:rFonts w:ascii="Tahoma" w:hAnsi="Tahoma" w:cs="Tahoma"/>
        </w:rPr>
        <w:t xml:space="preserve">Masterplanning Comms Group; </w:t>
      </w:r>
    </w:p>
    <w:p w14:paraId="31B314E1" w14:textId="77777777" w:rsidR="002B432F" w:rsidRPr="00442EAE" w:rsidRDefault="002B432F" w:rsidP="002B432F">
      <w:pPr>
        <w:numPr>
          <w:ilvl w:val="0"/>
          <w:numId w:val="9"/>
        </w:numPr>
        <w:spacing w:after="0" w:line="240" w:lineRule="auto"/>
        <w:rPr>
          <w:rFonts w:ascii="Tahoma" w:hAnsi="Tahoma" w:cs="Tahoma"/>
        </w:rPr>
      </w:pPr>
      <w:r w:rsidRPr="00442EAE">
        <w:rPr>
          <w:rFonts w:ascii="Tahoma" w:hAnsi="Tahoma" w:cs="Tahoma"/>
        </w:rPr>
        <w:t>Facilities Executive team; and</w:t>
      </w:r>
    </w:p>
    <w:p w14:paraId="3E34C0E6" w14:textId="77777777" w:rsidR="002B432F" w:rsidRPr="00442EAE" w:rsidRDefault="002B432F" w:rsidP="002B432F">
      <w:pPr>
        <w:numPr>
          <w:ilvl w:val="0"/>
          <w:numId w:val="9"/>
        </w:numPr>
        <w:spacing w:after="0" w:line="240" w:lineRule="auto"/>
        <w:rPr>
          <w:rFonts w:ascii="Tahoma" w:hAnsi="Tahoma" w:cs="Tahoma"/>
        </w:rPr>
      </w:pPr>
      <w:r w:rsidRPr="00442EAE">
        <w:rPr>
          <w:rFonts w:ascii="Tahoma" w:hAnsi="Tahoma" w:cs="Tahoma"/>
        </w:rPr>
        <w:t xml:space="preserve">Strategic Programmes Office team. </w:t>
      </w:r>
    </w:p>
    <w:p w14:paraId="08D90423" w14:textId="77777777" w:rsidR="002B432F" w:rsidRPr="00442EAE" w:rsidRDefault="002B432F" w:rsidP="002B432F">
      <w:pPr>
        <w:spacing w:after="0" w:line="240" w:lineRule="auto"/>
        <w:rPr>
          <w:rFonts w:ascii="Tahoma" w:hAnsi="Tahoma" w:cs="Tahoma"/>
        </w:rPr>
      </w:pPr>
    </w:p>
    <w:p w14:paraId="08805842" w14:textId="77777777" w:rsidR="002B432F" w:rsidRPr="00442EAE" w:rsidRDefault="002B432F" w:rsidP="002B432F">
      <w:pPr>
        <w:pStyle w:val="ListParagraph"/>
        <w:spacing w:after="0" w:line="240" w:lineRule="auto"/>
        <w:ind w:left="0"/>
        <w:rPr>
          <w:rFonts w:ascii="Tahoma" w:hAnsi="Tahoma" w:cs="Tahoma"/>
        </w:rPr>
      </w:pPr>
      <w:r w:rsidRPr="00442EAE">
        <w:rPr>
          <w:rFonts w:ascii="Tahoma" w:hAnsi="Tahoma" w:cs="Tahoma"/>
        </w:rPr>
        <w:t xml:space="preserve">The purpose of these meetings was two-fold:  to ensure their awareness of Inclusivity 2020 and UWE Bristol’s diversity targets and Key Performance Indicators and to therefore encourage them to embed these into their programme and project plans. </w:t>
      </w:r>
    </w:p>
    <w:p w14:paraId="3EC68F87" w14:textId="77777777" w:rsidR="002B432F" w:rsidRPr="00442EAE" w:rsidRDefault="002B432F" w:rsidP="002B432F">
      <w:pPr>
        <w:spacing w:after="0" w:line="240" w:lineRule="auto"/>
        <w:rPr>
          <w:rFonts w:ascii="Tahoma" w:hAnsi="Tahoma" w:cs="Tahoma"/>
        </w:rPr>
      </w:pPr>
    </w:p>
    <w:p w14:paraId="627D06AE" w14:textId="0BF33CE0" w:rsidR="002B432F" w:rsidRPr="00442EAE" w:rsidRDefault="002B432F" w:rsidP="002B432F">
      <w:pPr>
        <w:spacing w:after="0" w:line="240" w:lineRule="auto"/>
        <w:rPr>
          <w:rFonts w:ascii="Tahoma" w:hAnsi="Tahoma" w:cs="Tahoma"/>
          <w:i/>
        </w:rPr>
      </w:pPr>
      <w:r w:rsidRPr="00442EAE">
        <w:rPr>
          <w:rFonts w:ascii="Tahoma" w:hAnsi="Tahoma" w:cs="Tahoma"/>
        </w:rPr>
        <w:t xml:space="preserve">The final scheme was recommended for sign off by the Board of Governors and the Equality Management Group, and was signed off by the Directorate.  </w:t>
      </w:r>
    </w:p>
    <w:p w14:paraId="186AE857" w14:textId="6D9F89B9" w:rsidR="002B432F" w:rsidRPr="00442EAE" w:rsidRDefault="002B432F">
      <w:pPr>
        <w:rPr>
          <w:rFonts w:ascii="Tahoma" w:hAnsi="Tahoma" w:cs="Tahoma"/>
          <w:b/>
          <w:sz w:val="28"/>
        </w:rPr>
      </w:pPr>
      <w:r w:rsidRPr="00442EAE">
        <w:rPr>
          <w:rFonts w:ascii="Tahoma" w:hAnsi="Tahoma" w:cs="Tahoma"/>
          <w:b/>
          <w:sz w:val="28"/>
        </w:rPr>
        <w:br w:type="page"/>
      </w:r>
    </w:p>
    <w:p w14:paraId="1C7364C9" w14:textId="77777777" w:rsidR="002B432F" w:rsidRPr="00442EAE" w:rsidRDefault="002B432F" w:rsidP="002B432F">
      <w:pPr>
        <w:rPr>
          <w:rFonts w:ascii="Tahoma" w:hAnsi="Tahoma" w:cs="Tahoma"/>
          <w:b/>
          <w:sz w:val="28"/>
        </w:rPr>
        <w:sectPr w:rsidR="002B432F" w:rsidRPr="00442EAE">
          <w:footerReference w:type="default" r:id="rId29"/>
          <w:pgSz w:w="11906" w:h="16838"/>
          <w:pgMar w:top="1440" w:right="1440" w:bottom="1440" w:left="1440" w:header="708" w:footer="708" w:gutter="0"/>
          <w:cols w:space="708"/>
          <w:docGrid w:linePitch="360"/>
        </w:sectPr>
      </w:pPr>
    </w:p>
    <w:p w14:paraId="2142880F" w14:textId="75946A5A" w:rsidR="002B432F" w:rsidRPr="00442EAE" w:rsidRDefault="002B432F" w:rsidP="002B432F">
      <w:pPr>
        <w:rPr>
          <w:rFonts w:ascii="Tahoma" w:hAnsi="Tahoma" w:cs="Tahoma"/>
          <w:b/>
          <w:sz w:val="28"/>
        </w:rPr>
      </w:pPr>
      <w:r w:rsidRPr="00442EAE">
        <w:rPr>
          <w:rFonts w:ascii="Tahoma" w:hAnsi="Tahoma" w:cs="Tahoma"/>
          <w:b/>
          <w:sz w:val="28"/>
        </w:rPr>
        <w:lastRenderedPageBreak/>
        <w:t xml:space="preserve">Appendix 2: Key Metrics for Inclusivity 2020 </w:t>
      </w:r>
    </w:p>
    <w:p w14:paraId="106A5AA1" w14:textId="77777777" w:rsidR="002B432F" w:rsidRPr="00442EAE" w:rsidRDefault="002B432F" w:rsidP="002B432F">
      <w:pPr>
        <w:rPr>
          <w:rFonts w:ascii="Tahoma" w:hAnsi="Tahoma" w:cs="Tahoma"/>
        </w:rPr>
      </w:pPr>
      <w:r w:rsidRPr="00442EAE">
        <w:rPr>
          <w:rFonts w:ascii="Tahoma" w:hAnsi="Tahoma" w:cs="Tahoma"/>
        </w:rPr>
        <w:t xml:space="preserve">UWE Bristol collects and publishes a wide range of data relating to students and staff. This data has been used to identify the core aims and objectives of Inclusivity 2020 and its action plan. While there is much data* to demonstrate the success of the University in this area, the majority of the evidence below has been specifically identified to address priority areas where action is needed. </w:t>
      </w:r>
    </w:p>
    <w:tbl>
      <w:tblPr>
        <w:tblStyle w:val="TableGrid"/>
        <w:tblW w:w="13887" w:type="dxa"/>
        <w:tblLayout w:type="fixed"/>
        <w:tblLook w:val="04A0" w:firstRow="1" w:lastRow="0" w:firstColumn="1" w:lastColumn="0" w:noHBand="0" w:noVBand="1"/>
      </w:tblPr>
      <w:tblGrid>
        <w:gridCol w:w="392"/>
        <w:gridCol w:w="3827"/>
        <w:gridCol w:w="3686"/>
        <w:gridCol w:w="2976"/>
        <w:gridCol w:w="1560"/>
        <w:gridCol w:w="1446"/>
      </w:tblGrid>
      <w:tr w:rsidR="002B432F" w:rsidRPr="00442EAE" w14:paraId="5CE478C5" w14:textId="77777777" w:rsidTr="0083249B">
        <w:tc>
          <w:tcPr>
            <w:tcW w:w="392" w:type="dxa"/>
          </w:tcPr>
          <w:p w14:paraId="5B238849" w14:textId="77777777" w:rsidR="002B432F" w:rsidRPr="00442EAE" w:rsidRDefault="002B432F" w:rsidP="0083249B">
            <w:pPr>
              <w:jc w:val="center"/>
              <w:rPr>
                <w:rFonts w:ascii="Tahoma" w:hAnsi="Tahoma" w:cs="Tahoma"/>
                <w:b/>
                <w:sz w:val="20"/>
              </w:rPr>
            </w:pPr>
          </w:p>
        </w:tc>
        <w:tc>
          <w:tcPr>
            <w:tcW w:w="3827" w:type="dxa"/>
          </w:tcPr>
          <w:p w14:paraId="7D304264" w14:textId="77777777" w:rsidR="002B432F" w:rsidRPr="00442EAE" w:rsidRDefault="002B432F" w:rsidP="0083249B">
            <w:pPr>
              <w:jc w:val="center"/>
              <w:rPr>
                <w:rFonts w:ascii="Tahoma" w:hAnsi="Tahoma" w:cs="Tahoma"/>
                <w:b/>
                <w:sz w:val="20"/>
              </w:rPr>
            </w:pPr>
            <w:r w:rsidRPr="00442EAE">
              <w:rPr>
                <w:rFonts w:ascii="Tahoma" w:hAnsi="Tahoma" w:cs="Tahoma"/>
                <w:b/>
                <w:sz w:val="20"/>
              </w:rPr>
              <w:t>Aim / Objective</w:t>
            </w:r>
          </w:p>
        </w:tc>
        <w:tc>
          <w:tcPr>
            <w:tcW w:w="3686" w:type="dxa"/>
          </w:tcPr>
          <w:p w14:paraId="3F6FE96B" w14:textId="77777777" w:rsidR="002B432F" w:rsidRPr="00442EAE" w:rsidRDefault="002B432F" w:rsidP="0083249B">
            <w:pPr>
              <w:jc w:val="center"/>
              <w:rPr>
                <w:rFonts w:ascii="Tahoma" w:hAnsi="Tahoma" w:cs="Tahoma"/>
                <w:b/>
                <w:sz w:val="20"/>
              </w:rPr>
            </w:pPr>
            <w:r w:rsidRPr="00442EAE">
              <w:rPr>
                <w:rFonts w:ascii="Tahoma" w:hAnsi="Tahoma" w:cs="Tahoma"/>
                <w:b/>
                <w:sz w:val="20"/>
              </w:rPr>
              <w:t>Measures</w:t>
            </w:r>
          </w:p>
        </w:tc>
        <w:tc>
          <w:tcPr>
            <w:tcW w:w="4536" w:type="dxa"/>
            <w:gridSpan w:val="2"/>
          </w:tcPr>
          <w:p w14:paraId="435A87B6" w14:textId="77777777" w:rsidR="002B432F" w:rsidRPr="00442EAE" w:rsidRDefault="002B432F" w:rsidP="0083249B">
            <w:pPr>
              <w:jc w:val="center"/>
              <w:rPr>
                <w:rFonts w:ascii="Tahoma" w:hAnsi="Tahoma" w:cs="Tahoma"/>
                <w:b/>
                <w:sz w:val="20"/>
              </w:rPr>
            </w:pPr>
            <w:r w:rsidRPr="00442EAE">
              <w:rPr>
                <w:rFonts w:ascii="Tahoma" w:hAnsi="Tahoma" w:cs="Tahoma"/>
                <w:b/>
                <w:sz w:val="20"/>
              </w:rPr>
              <w:t xml:space="preserve">Current: October 2016 </w:t>
            </w:r>
          </w:p>
        </w:tc>
        <w:tc>
          <w:tcPr>
            <w:tcW w:w="1446" w:type="dxa"/>
          </w:tcPr>
          <w:p w14:paraId="031522CB" w14:textId="77777777" w:rsidR="002B432F" w:rsidRPr="00442EAE" w:rsidRDefault="002B432F" w:rsidP="0083249B">
            <w:pPr>
              <w:jc w:val="center"/>
              <w:rPr>
                <w:rFonts w:ascii="Tahoma" w:hAnsi="Tahoma" w:cs="Tahoma"/>
                <w:b/>
                <w:sz w:val="20"/>
              </w:rPr>
            </w:pPr>
            <w:r w:rsidRPr="00442EAE">
              <w:rPr>
                <w:rFonts w:ascii="Tahoma" w:hAnsi="Tahoma" w:cs="Tahoma"/>
                <w:b/>
                <w:sz w:val="20"/>
              </w:rPr>
              <w:t>Target (2020)</w:t>
            </w:r>
          </w:p>
        </w:tc>
      </w:tr>
      <w:tr w:rsidR="002B432F" w:rsidRPr="00442EAE" w14:paraId="7798FA36" w14:textId="77777777" w:rsidTr="0083249B">
        <w:tc>
          <w:tcPr>
            <w:tcW w:w="392" w:type="dxa"/>
            <w:vMerge w:val="restart"/>
            <w:textDirection w:val="btLr"/>
          </w:tcPr>
          <w:p w14:paraId="43FA1228" w14:textId="77777777" w:rsidR="002B432F" w:rsidRPr="00442EAE" w:rsidRDefault="002B432F" w:rsidP="0083249B">
            <w:pPr>
              <w:ind w:left="113" w:right="113"/>
              <w:jc w:val="center"/>
              <w:rPr>
                <w:rFonts w:ascii="Tahoma" w:hAnsi="Tahoma" w:cs="Tahoma"/>
                <w:b/>
                <w:sz w:val="20"/>
              </w:rPr>
            </w:pPr>
            <w:r w:rsidRPr="00442EAE">
              <w:rPr>
                <w:rFonts w:ascii="Tahoma" w:hAnsi="Tahoma" w:cs="Tahoma"/>
                <w:b/>
                <w:sz w:val="20"/>
              </w:rPr>
              <w:t>Students</w:t>
            </w:r>
          </w:p>
        </w:tc>
        <w:tc>
          <w:tcPr>
            <w:tcW w:w="3827" w:type="dxa"/>
          </w:tcPr>
          <w:p w14:paraId="6B976B49" w14:textId="77777777" w:rsidR="002B432F" w:rsidRPr="00442EAE" w:rsidRDefault="002B432F" w:rsidP="0083249B">
            <w:pPr>
              <w:rPr>
                <w:rFonts w:ascii="Tahoma" w:hAnsi="Tahoma" w:cs="Tahoma"/>
                <w:b/>
                <w:sz w:val="20"/>
              </w:rPr>
            </w:pPr>
            <w:r w:rsidRPr="00442EAE">
              <w:rPr>
                <w:rFonts w:ascii="Tahoma" w:hAnsi="Tahoma" w:cs="Tahoma"/>
                <w:b/>
                <w:sz w:val="20"/>
              </w:rPr>
              <w:t>Student recruitment</w:t>
            </w:r>
            <w:r w:rsidRPr="00442EAE">
              <w:rPr>
                <w:rFonts w:ascii="Tahoma" w:hAnsi="Tahoma" w:cs="Tahoma"/>
                <w:sz w:val="20"/>
              </w:rPr>
              <w:t xml:space="preserve"> – student populations to meet Access Agreement targets</w:t>
            </w:r>
          </w:p>
        </w:tc>
        <w:tc>
          <w:tcPr>
            <w:tcW w:w="3686" w:type="dxa"/>
          </w:tcPr>
          <w:p w14:paraId="2AFBB8CC" w14:textId="77777777" w:rsidR="002B432F" w:rsidRPr="00442EAE" w:rsidRDefault="002B432F" w:rsidP="0083249B">
            <w:pPr>
              <w:rPr>
                <w:rFonts w:ascii="Tahoma" w:hAnsi="Tahoma" w:cs="Tahoma"/>
                <w:b/>
                <w:sz w:val="20"/>
              </w:rPr>
            </w:pPr>
            <w:r w:rsidRPr="00442EAE">
              <w:rPr>
                <w:rFonts w:ascii="Tahoma" w:hAnsi="Tahoma" w:cs="Tahoma"/>
                <w:b/>
                <w:sz w:val="20"/>
              </w:rPr>
              <w:t xml:space="preserve">Student enrolments (home/EU) </w:t>
            </w:r>
          </w:p>
          <w:p w14:paraId="15ED2588" w14:textId="77777777" w:rsidR="002B432F" w:rsidRPr="00442EAE" w:rsidRDefault="002B432F" w:rsidP="0083249B">
            <w:pPr>
              <w:rPr>
                <w:rFonts w:ascii="Tahoma" w:hAnsi="Tahoma" w:cs="Tahoma"/>
                <w:b/>
                <w:sz w:val="20"/>
              </w:rPr>
            </w:pPr>
            <w:r w:rsidRPr="00442EAE">
              <w:rPr>
                <w:rFonts w:ascii="Tahoma" w:hAnsi="Tahoma" w:cs="Tahoma"/>
                <w:sz w:val="20"/>
              </w:rPr>
              <w:t>Age; Disability; Race</w:t>
            </w:r>
          </w:p>
        </w:tc>
        <w:tc>
          <w:tcPr>
            <w:tcW w:w="2976" w:type="dxa"/>
          </w:tcPr>
          <w:p w14:paraId="45C58775" w14:textId="77777777" w:rsidR="002B432F" w:rsidRPr="00442EAE" w:rsidRDefault="002B432F" w:rsidP="0083249B">
            <w:pPr>
              <w:rPr>
                <w:rFonts w:ascii="Tahoma" w:hAnsi="Tahoma" w:cs="Tahoma"/>
                <w:sz w:val="20"/>
              </w:rPr>
            </w:pPr>
            <w:r w:rsidRPr="00442EAE">
              <w:rPr>
                <w:rFonts w:ascii="Tahoma" w:hAnsi="Tahoma" w:cs="Tahoma"/>
                <w:sz w:val="20"/>
              </w:rPr>
              <w:t xml:space="preserve">Mature students </w:t>
            </w:r>
          </w:p>
          <w:p w14:paraId="45EA5E0F" w14:textId="77777777" w:rsidR="002B432F" w:rsidRPr="00442EAE" w:rsidRDefault="002B432F" w:rsidP="0083249B">
            <w:pPr>
              <w:rPr>
                <w:rFonts w:ascii="Tahoma" w:hAnsi="Tahoma" w:cs="Tahoma"/>
                <w:sz w:val="20"/>
              </w:rPr>
            </w:pPr>
            <w:r w:rsidRPr="00442EAE">
              <w:rPr>
                <w:rFonts w:ascii="Tahoma" w:hAnsi="Tahoma" w:cs="Tahoma"/>
                <w:sz w:val="20"/>
              </w:rPr>
              <w:t>Disabled students</w:t>
            </w:r>
          </w:p>
          <w:p w14:paraId="4B273506" w14:textId="77777777" w:rsidR="002B432F" w:rsidRPr="00442EAE" w:rsidRDefault="002B432F" w:rsidP="0083249B">
            <w:pPr>
              <w:rPr>
                <w:rFonts w:ascii="Tahoma" w:hAnsi="Tahoma" w:cs="Tahoma"/>
                <w:sz w:val="20"/>
              </w:rPr>
            </w:pPr>
            <w:r w:rsidRPr="00442EAE">
              <w:rPr>
                <w:rFonts w:ascii="Tahoma" w:hAnsi="Tahoma" w:cs="Tahoma"/>
                <w:sz w:val="20"/>
              </w:rPr>
              <w:t>BME students</w:t>
            </w:r>
          </w:p>
        </w:tc>
        <w:tc>
          <w:tcPr>
            <w:tcW w:w="1560" w:type="dxa"/>
          </w:tcPr>
          <w:p w14:paraId="3A29FD46" w14:textId="77777777" w:rsidR="002B432F" w:rsidRPr="00442EAE" w:rsidRDefault="002B432F" w:rsidP="0083249B">
            <w:pPr>
              <w:jc w:val="center"/>
              <w:rPr>
                <w:rFonts w:ascii="Tahoma" w:hAnsi="Tahoma" w:cs="Tahoma"/>
                <w:sz w:val="20"/>
              </w:rPr>
            </w:pPr>
            <w:r w:rsidRPr="00442EAE">
              <w:rPr>
                <w:rFonts w:ascii="Tahoma" w:hAnsi="Tahoma" w:cs="Tahoma"/>
                <w:sz w:val="20"/>
              </w:rPr>
              <w:t>24%</w:t>
            </w:r>
          </w:p>
          <w:p w14:paraId="77E634F4" w14:textId="77777777" w:rsidR="002B432F" w:rsidRPr="00442EAE" w:rsidRDefault="002B432F" w:rsidP="0083249B">
            <w:pPr>
              <w:jc w:val="center"/>
              <w:rPr>
                <w:rFonts w:ascii="Tahoma" w:hAnsi="Tahoma" w:cs="Tahoma"/>
                <w:sz w:val="20"/>
              </w:rPr>
            </w:pPr>
            <w:r w:rsidRPr="00442EAE">
              <w:rPr>
                <w:rFonts w:ascii="Tahoma" w:hAnsi="Tahoma" w:cs="Tahoma"/>
                <w:sz w:val="20"/>
              </w:rPr>
              <w:t>10%</w:t>
            </w:r>
          </w:p>
          <w:p w14:paraId="558A5C44" w14:textId="77777777" w:rsidR="002B432F" w:rsidRPr="00442EAE" w:rsidRDefault="002B432F" w:rsidP="0083249B">
            <w:pPr>
              <w:jc w:val="center"/>
              <w:rPr>
                <w:rFonts w:ascii="Tahoma" w:hAnsi="Tahoma" w:cs="Tahoma"/>
                <w:sz w:val="20"/>
              </w:rPr>
            </w:pPr>
            <w:r w:rsidRPr="00442EAE">
              <w:rPr>
                <w:rFonts w:ascii="Tahoma" w:hAnsi="Tahoma" w:cs="Tahoma"/>
                <w:sz w:val="20"/>
              </w:rPr>
              <w:t>15%</w:t>
            </w:r>
          </w:p>
        </w:tc>
        <w:tc>
          <w:tcPr>
            <w:tcW w:w="1446" w:type="dxa"/>
          </w:tcPr>
          <w:p w14:paraId="38027EA3" w14:textId="77777777" w:rsidR="002B432F" w:rsidRPr="00442EAE" w:rsidRDefault="002B432F" w:rsidP="0083249B">
            <w:pPr>
              <w:jc w:val="center"/>
              <w:rPr>
                <w:rFonts w:ascii="Tahoma" w:hAnsi="Tahoma" w:cs="Tahoma"/>
                <w:sz w:val="20"/>
              </w:rPr>
            </w:pPr>
            <w:r w:rsidRPr="00442EAE">
              <w:rPr>
                <w:rFonts w:ascii="Tahoma" w:hAnsi="Tahoma" w:cs="Tahoma"/>
                <w:sz w:val="20"/>
              </w:rPr>
              <w:t>26%</w:t>
            </w:r>
          </w:p>
          <w:p w14:paraId="52C0F633" w14:textId="77777777" w:rsidR="002B432F" w:rsidRPr="00442EAE" w:rsidRDefault="002B432F" w:rsidP="0083249B">
            <w:pPr>
              <w:jc w:val="center"/>
              <w:rPr>
                <w:rFonts w:ascii="Tahoma" w:hAnsi="Tahoma" w:cs="Tahoma"/>
                <w:sz w:val="20"/>
              </w:rPr>
            </w:pPr>
            <w:r w:rsidRPr="00442EAE">
              <w:rPr>
                <w:rFonts w:ascii="Tahoma" w:hAnsi="Tahoma" w:cs="Tahoma"/>
                <w:sz w:val="20"/>
              </w:rPr>
              <w:t>10%</w:t>
            </w:r>
          </w:p>
          <w:p w14:paraId="4FB1EB34" w14:textId="77777777" w:rsidR="002B432F" w:rsidRPr="00442EAE" w:rsidRDefault="002B432F" w:rsidP="0083249B">
            <w:pPr>
              <w:jc w:val="center"/>
              <w:rPr>
                <w:rFonts w:ascii="Tahoma" w:hAnsi="Tahoma" w:cs="Tahoma"/>
                <w:sz w:val="20"/>
              </w:rPr>
            </w:pPr>
            <w:r w:rsidRPr="00442EAE">
              <w:rPr>
                <w:rFonts w:ascii="Tahoma" w:hAnsi="Tahoma" w:cs="Tahoma"/>
                <w:sz w:val="20"/>
              </w:rPr>
              <w:t>22%</w:t>
            </w:r>
          </w:p>
        </w:tc>
      </w:tr>
      <w:tr w:rsidR="002B432F" w:rsidRPr="00442EAE" w14:paraId="706ABCF8" w14:textId="77777777" w:rsidTr="0083249B">
        <w:tc>
          <w:tcPr>
            <w:tcW w:w="392" w:type="dxa"/>
            <w:vMerge/>
            <w:textDirection w:val="btLr"/>
          </w:tcPr>
          <w:p w14:paraId="42C3DF08" w14:textId="77777777" w:rsidR="002B432F" w:rsidRPr="00442EAE" w:rsidRDefault="002B432F" w:rsidP="0083249B">
            <w:pPr>
              <w:ind w:left="113" w:right="113"/>
              <w:jc w:val="center"/>
              <w:rPr>
                <w:rFonts w:ascii="Tahoma" w:hAnsi="Tahoma" w:cs="Tahoma"/>
                <w:b/>
                <w:sz w:val="20"/>
              </w:rPr>
            </w:pPr>
          </w:p>
        </w:tc>
        <w:tc>
          <w:tcPr>
            <w:tcW w:w="3827" w:type="dxa"/>
          </w:tcPr>
          <w:p w14:paraId="6F5001A8" w14:textId="77777777" w:rsidR="002B432F" w:rsidRPr="00442EAE" w:rsidRDefault="002B432F" w:rsidP="0083249B">
            <w:pPr>
              <w:rPr>
                <w:rFonts w:ascii="Tahoma" w:hAnsi="Tahoma" w:cs="Tahoma"/>
                <w:b/>
                <w:sz w:val="20"/>
              </w:rPr>
            </w:pPr>
            <w:r w:rsidRPr="00442EAE">
              <w:rPr>
                <w:rFonts w:ascii="Tahoma" w:hAnsi="Tahoma" w:cs="Tahoma"/>
                <w:b/>
                <w:sz w:val="20"/>
              </w:rPr>
              <w:t xml:space="preserve">Student continuation </w:t>
            </w:r>
            <w:r w:rsidRPr="00442EAE">
              <w:rPr>
                <w:rFonts w:ascii="Tahoma" w:hAnsi="Tahoma" w:cs="Tahoma"/>
                <w:sz w:val="20"/>
              </w:rPr>
              <w:t xml:space="preserve">– each equality group to have as good an outcome as others </w:t>
            </w:r>
          </w:p>
        </w:tc>
        <w:tc>
          <w:tcPr>
            <w:tcW w:w="3686" w:type="dxa"/>
          </w:tcPr>
          <w:p w14:paraId="6B5C7C5F" w14:textId="77777777" w:rsidR="002B432F" w:rsidRPr="00442EAE" w:rsidRDefault="002B432F" w:rsidP="0083249B">
            <w:pPr>
              <w:rPr>
                <w:rFonts w:ascii="Tahoma" w:hAnsi="Tahoma" w:cs="Tahoma"/>
                <w:b/>
                <w:sz w:val="20"/>
              </w:rPr>
            </w:pPr>
            <w:r w:rsidRPr="00442EAE">
              <w:rPr>
                <w:rFonts w:ascii="Tahoma" w:hAnsi="Tahoma" w:cs="Tahoma"/>
                <w:b/>
                <w:sz w:val="20"/>
              </w:rPr>
              <w:t>Percentage continuation at end of 1st year</w:t>
            </w:r>
          </w:p>
          <w:p w14:paraId="561C298B" w14:textId="77777777" w:rsidR="002B432F" w:rsidRPr="00442EAE" w:rsidRDefault="002B432F" w:rsidP="0083249B">
            <w:pPr>
              <w:rPr>
                <w:rFonts w:ascii="Tahoma" w:hAnsi="Tahoma" w:cs="Tahoma"/>
                <w:sz w:val="20"/>
              </w:rPr>
            </w:pPr>
            <w:r w:rsidRPr="00442EAE">
              <w:rPr>
                <w:rFonts w:ascii="Tahoma" w:hAnsi="Tahoma" w:cs="Tahoma"/>
                <w:sz w:val="20"/>
              </w:rPr>
              <w:t>Age; Disability; Gender; Race</w:t>
            </w:r>
          </w:p>
        </w:tc>
        <w:tc>
          <w:tcPr>
            <w:tcW w:w="2976" w:type="dxa"/>
          </w:tcPr>
          <w:p w14:paraId="11729C08" w14:textId="77777777" w:rsidR="002B432F" w:rsidRPr="00442EAE" w:rsidRDefault="002B432F" w:rsidP="0083249B">
            <w:pPr>
              <w:rPr>
                <w:rFonts w:ascii="Tahoma" w:hAnsi="Tahoma" w:cs="Tahoma"/>
                <w:sz w:val="20"/>
              </w:rPr>
            </w:pPr>
            <w:r w:rsidRPr="00442EAE">
              <w:rPr>
                <w:rFonts w:ascii="Tahoma" w:hAnsi="Tahoma" w:cs="Tahoma"/>
                <w:sz w:val="20"/>
              </w:rPr>
              <w:t xml:space="preserve">Mature students </w:t>
            </w:r>
          </w:p>
          <w:p w14:paraId="74D88CE9" w14:textId="77777777" w:rsidR="002B432F" w:rsidRPr="00442EAE" w:rsidRDefault="002B432F" w:rsidP="0083249B">
            <w:pPr>
              <w:rPr>
                <w:rFonts w:ascii="Tahoma" w:hAnsi="Tahoma" w:cs="Tahoma"/>
                <w:sz w:val="20"/>
              </w:rPr>
            </w:pPr>
            <w:r w:rsidRPr="00442EAE">
              <w:rPr>
                <w:rFonts w:ascii="Tahoma" w:hAnsi="Tahoma" w:cs="Tahoma"/>
                <w:sz w:val="20"/>
              </w:rPr>
              <w:t xml:space="preserve">Disabled students </w:t>
            </w:r>
          </w:p>
          <w:p w14:paraId="32A2B4B7" w14:textId="77777777" w:rsidR="002B432F" w:rsidRPr="00442EAE" w:rsidRDefault="002B432F" w:rsidP="0083249B">
            <w:pPr>
              <w:rPr>
                <w:rFonts w:ascii="Tahoma" w:hAnsi="Tahoma" w:cs="Tahoma"/>
                <w:sz w:val="20"/>
              </w:rPr>
            </w:pPr>
            <w:r w:rsidRPr="00442EAE">
              <w:rPr>
                <w:rFonts w:ascii="Tahoma" w:hAnsi="Tahoma" w:cs="Tahoma"/>
                <w:sz w:val="20"/>
              </w:rPr>
              <w:t>Male students</w:t>
            </w:r>
          </w:p>
          <w:p w14:paraId="26FBA3E1" w14:textId="77777777" w:rsidR="002B432F" w:rsidRPr="00442EAE" w:rsidRDefault="002B432F" w:rsidP="0083249B">
            <w:pPr>
              <w:rPr>
                <w:rFonts w:ascii="Tahoma" w:hAnsi="Tahoma" w:cs="Tahoma"/>
                <w:sz w:val="20"/>
              </w:rPr>
            </w:pPr>
            <w:r w:rsidRPr="00442EAE">
              <w:rPr>
                <w:rFonts w:ascii="Tahoma" w:hAnsi="Tahoma" w:cs="Tahoma"/>
                <w:sz w:val="20"/>
              </w:rPr>
              <w:t>BME students</w:t>
            </w:r>
          </w:p>
        </w:tc>
        <w:tc>
          <w:tcPr>
            <w:tcW w:w="1560" w:type="dxa"/>
          </w:tcPr>
          <w:p w14:paraId="1ECAA896" w14:textId="77777777" w:rsidR="002B432F" w:rsidRPr="00442EAE" w:rsidRDefault="002B432F" w:rsidP="0083249B">
            <w:pPr>
              <w:jc w:val="center"/>
              <w:rPr>
                <w:rFonts w:ascii="Tahoma" w:hAnsi="Tahoma" w:cs="Tahoma"/>
                <w:sz w:val="20"/>
              </w:rPr>
            </w:pPr>
            <w:r w:rsidRPr="00442EAE">
              <w:rPr>
                <w:rFonts w:ascii="Tahoma" w:hAnsi="Tahoma" w:cs="Tahoma"/>
                <w:sz w:val="20"/>
              </w:rPr>
              <w:t>0.6% gap</w:t>
            </w:r>
          </w:p>
          <w:p w14:paraId="5FB23EA8" w14:textId="77777777" w:rsidR="002B432F" w:rsidRPr="00442EAE" w:rsidRDefault="002B432F" w:rsidP="0083249B">
            <w:pPr>
              <w:jc w:val="center"/>
              <w:rPr>
                <w:rFonts w:ascii="Tahoma" w:hAnsi="Tahoma" w:cs="Tahoma"/>
                <w:sz w:val="20"/>
              </w:rPr>
            </w:pPr>
            <w:r w:rsidRPr="00442EAE">
              <w:rPr>
                <w:rFonts w:ascii="Tahoma" w:hAnsi="Tahoma" w:cs="Tahoma"/>
                <w:sz w:val="20"/>
              </w:rPr>
              <w:t>-0.1% gap</w:t>
            </w:r>
          </w:p>
          <w:p w14:paraId="541AADC3" w14:textId="77777777" w:rsidR="002B432F" w:rsidRPr="00442EAE" w:rsidRDefault="002B432F" w:rsidP="0083249B">
            <w:pPr>
              <w:jc w:val="center"/>
              <w:rPr>
                <w:rFonts w:ascii="Tahoma" w:hAnsi="Tahoma" w:cs="Tahoma"/>
                <w:sz w:val="20"/>
              </w:rPr>
            </w:pPr>
            <w:r w:rsidRPr="00442EAE">
              <w:rPr>
                <w:rFonts w:ascii="Tahoma" w:hAnsi="Tahoma" w:cs="Tahoma"/>
                <w:sz w:val="20"/>
              </w:rPr>
              <w:t>-1.5% gap</w:t>
            </w:r>
          </w:p>
          <w:p w14:paraId="1E88FFE9" w14:textId="77777777" w:rsidR="002B432F" w:rsidRPr="00442EAE" w:rsidRDefault="002B432F" w:rsidP="0083249B">
            <w:pPr>
              <w:jc w:val="center"/>
              <w:rPr>
                <w:rFonts w:ascii="Tahoma" w:hAnsi="Tahoma" w:cs="Tahoma"/>
                <w:sz w:val="20"/>
              </w:rPr>
            </w:pPr>
            <w:r w:rsidRPr="00442EAE">
              <w:rPr>
                <w:rFonts w:ascii="Tahoma" w:hAnsi="Tahoma" w:cs="Tahoma"/>
                <w:sz w:val="20"/>
              </w:rPr>
              <w:t>-0.3% gap</w:t>
            </w:r>
          </w:p>
        </w:tc>
        <w:tc>
          <w:tcPr>
            <w:tcW w:w="1446" w:type="dxa"/>
          </w:tcPr>
          <w:p w14:paraId="08CE60F8" w14:textId="77777777" w:rsidR="002B432F" w:rsidRPr="00442EAE" w:rsidRDefault="002B432F" w:rsidP="0083249B">
            <w:pPr>
              <w:jc w:val="center"/>
              <w:rPr>
                <w:rFonts w:ascii="Tahoma" w:hAnsi="Tahoma" w:cs="Tahoma"/>
                <w:sz w:val="20"/>
              </w:rPr>
            </w:pPr>
            <w:r w:rsidRPr="00442EAE">
              <w:rPr>
                <w:rFonts w:ascii="Tahoma" w:hAnsi="Tahoma" w:cs="Tahoma"/>
                <w:sz w:val="20"/>
              </w:rPr>
              <w:t>Reduced differentials</w:t>
            </w:r>
          </w:p>
        </w:tc>
      </w:tr>
      <w:tr w:rsidR="002B432F" w:rsidRPr="00442EAE" w14:paraId="341AEF53" w14:textId="77777777" w:rsidTr="0083249B">
        <w:tc>
          <w:tcPr>
            <w:tcW w:w="392" w:type="dxa"/>
            <w:vMerge/>
            <w:textDirection w:val="btLr"/>
          </w:tcPr>
          <w:p w14:paraId="49E05CBF" w14:textId="77777777" w:rsidR="002B432F" w:rsidRPr="00442EAE" w:rsidRDefault="002B432F" w:rsidP="0083249B">
            <w:pPr>
              <w:ind w:left="113" w:right="113"/>
              <w:jc w:val="center"/>
              <w:rPr>
                <w:rFonts w:ascii="Tahoma" w:hAnsi="Tahoma" w:cs="Tahoma"/>
                <w:b/>
                <w:sz w:val="20"/>
              </w:rPr>
            </w:pPr>
          </w:p>
        </w:tc>
        <w:tc>
          <w:tcPr>
            <w:tcW w:w="3827" w:type="dxa"/>
          </w:tcPr>
          <w:p w14:paraId="3F52DF88" w14:textId="77777777" w:rsidR="002B432F" w:rsidRPr="00442EAE" w:rsidRDefault="002B432F" w:rsidP="0083249B">
            <w:pPr>
              <w:rPr>
                <w:rFonts w:ascii="Tahoma" w:hAnsi="Tahoma" w:cs="Tahoma"/>
                <w:sz w:val="20"/>
              </w:rPr>
            </w:pPr>
            <w:r w:rsidRPr="00442EAE">
              <w:rPr>
                <w:rFonts w:ascii="Tahoma" w:hAnsi="Tahoma" w:cs="Tahoma"/>
                <w:b/>
                <w:sz w:val="20"/>
              </w:rPr>
              <w:t>Student perceptions</w:t>
            </w:r>
            <w:r w:rsidRPr="00442EAE">
              <w:rPr>
                <w:rFonts w:ascii="Tahoma" w:hAnsi="Tahoma" w:cs="Tahoma"/>
                <w:sz w:val="20"/>
              </w:rPr>
              <w:t xml:space="preserve"> – each equality group to have as good an experience as others</w:t>
            </w:r>
          </w:p>
        </w:tc>
        <w:tc>
          <w:tcPr>
            <w:tcW w:w="3686" w:type="dxa"/>
          </w:tcPr>
          <w:p w14:paraId="69563D92" w14:textId="77777777" w:rsidR="002B432F" w:rsidRPr="00442EAE" w:rsidRDefault="002B432F" w:rsidP="0083249B">
            <w:pPr>
              <w:rPr>
                <w:rFonts w:ascii="Tahoma" w:hAnsi="Tahoma" w:cs="Tahoma"/>
                <w:b/>
                <w:sz w:val="20"/>
              </w:rPr>
            </w:pPr>
            <w:r w:rsidRPr="00442EAE">
              <w:rPr>
                <w:rFonts w:ascii="Tahoma" w:hAnsi="Tahoma" w:cs="Tahoma"/>
                <w:b/>
                <w:sz w:val="20"/>
              </w:rPr>
              <w:t xml:space="preserve">National Student Survey 2016 – </w:t>
            </w:r>
          </w:p>
          <w:p w14:paraId="2C84E9B9" w14:textId="77777777" w:rsidR="002B432F" w:rsidRPr="00442EAE" w:rsidRDefault="002B432F" w:rsidP="0083249B">
            <w:pPr>
              <w:rPr>
                <w:rFonts w:ascii="Tahoma" w:hAnsi="Tahoma" w:cs="Tahoma"/>
                <w:sz w:val="20"/>
              </w:rPr>
            </w:pPr>
            <w:r w:rsidRPr="00442EAE">
              <w:rPr>
                <w:rFonts w:ascii="Tahoma" w:hAnsi="Tahoma" w:cs="Tahoma"/>
                <w:b/>
                <w:sz w:val="20"/>
              </w:rPr>
              <w:t>Overall satisfaction</w:t>
            </w:r>
          </w:p>
          <w:p w14:paraId="02073654" w14:textId="77777777" w:rsidR="002B432F" w:rsidRPr="00442EAE" w:rsidRDefault="002B432F" w:rsidP="0083249B">
            <w:pPr>
              <w:rPr>
                <w:rFonts w:ascii="Tahoma" w:hAnsi="Tahoma" w:cs="Tahoma"/>
                <w:sz w:val="20"/>
              </w:rPr>
            </w:pPr>
            <w:r w:rsidRPr="00442EAE">
              <w:rPr>
                <w:rFonts w:ascii="Tahoma" w:hAnsi="Tahoma" w:cs="Tahoma"/>
                <w:sz w:val="20"/>
              </w:rPr>
              <w:t>Age; Disability; Gender; Race</w:t>
            </w:r>
          </w:p>
        </w:tc>
        <w:tc>
          <w:tcPr>
            <w:tcW w:w="2976" w:type="dxa"/>
          </w:tcPr>
          <w:p w14:paraId="69BBD901" w14:textId="77777777" w:rsidR="002B432F" w:rsidRPr="00442EAE" w:rsidRDefault="002B432F" w:rsidP="0083249B">
            <w:pPr>
              <w:rPr>
                <w:rFonts w:ascii="Tahoma" w:hAnsi="Tahoma" w:cs="Tahoma"/>
                <w:sz w:val="20"/>
              </w:rPr>
            </w:pPr>
            <w:r w:rsidRPr="00442EAE">
              <w:rPr>
                <w:rFonts w:ascii="Tahoma" w:hAnsi="Tahoma" w:cs="Tahoma"/>
                <w:sz w:val="20"/>
              </w:rPr>
              <w:t xml:space="preserve">Mature students </w:t>
            </w:r>
          </w:p>
          <w:p w14:paraId="6680E6D0" w14:textId="77777777" w:rsidR="002B432F" w:rsidRPr="00442EAE" w:rsidRDefault="002B432F" w:rsidP="0083249B">
            <w:pPr>
              <w:rPr>
                <w:rFonts w:ascii="Tahoma" w:hAnsi="Tahoma" w:cs="Tahoma"/>
                <w:sz w:val="20"/>
              </w:rPr>
            </w:pPr>
            <w:r w:rsidRPr="00442EAE">
              <w:rPr>
                <w:rFonts w:ascii="Tahoma" w:hAnsi="Tahoma" w:cs="Tahoma"/>
                <w:sz w:val="20"/>
              </w:rPr>
              <w:t xml:space="preserve">Disabled students </w:t>
            </w:r>
          </w:p>
          <w:p w14:paraId="7A23962C" w14:textId="77777777" w:rsidR="002B432F" w:rsidRPr="00442EAE" w:rsidRDefault="002B432F" w:rsidP="0083249B">
            <w:pPr>
              <w:rPr>
                <w:rFonts w:ascii="Tahoma" w:hAnsi="Tahoma" w:cs="Tahoma"/>
                <w:sz w:val="20"/>
              </w:rPr>
            </w:pPr>
            <w:r w:rsidRPr="00442EAE">
              <w:rPr>
                <w:rFonts w:ascii="Tahoma" w:hAnsi="Tahoma" w:cs="Tahoma"/>
                <w:sz w:val="20"/>
              </w:rPr>
              <w:t>Male students</w:t>
            </w:r>
          </w:p>
          <w:p w14:paraId="4245034E" w14:textId="77777777" w:rsidR="002B432F" w:rsidRPr="00442EAE" w:rsidRDefault="002B432F" w:rsidP="0083249B">
            <w:pPr>
              <w:rPr>
                <w:rFonts w:ascii="Tahoma" w:hAnsi="Tahoma" w:cs="Tahoma"/>
                <w:sz w:val="20"/>
              </w:rPr>
            </w:pPr>
            <w:r w:rsidRPr="00442EAE">
              <w:rPr>
                <w:rFonts w:ascii="Tahoma" w:hAnsi="Tahoma" w:cs="Tahoma"/>
                <w:sz w:val="20"/>
              </w:rPr>
              <w:t>BME students</w:t>
            </w:r>
          </w:p>
        </w:tc>
        <w:tc>
          <w:tcPr>
            <w:tcW w:w="1560" w:type="dxa"/>
          </w:tcPr>
          <w:p w14:paraId="6C9CA1C6" w14:textId="77777777" w:rsidR="002B432F" w:rsidRPr="00442EAE" w:rsidRDefault="002B432F" w:rsidP="0083249B">
            <w:pPr>
              <w:jc w:val="center"/>
              <w:rPr>
                <w:rFonts w:ascii="Tahoma" w:hAnsi="Tahoma" w:cs="Tahoma"/>
                <w:sz w:val="20"/>
              </w:rPr>
            </w:pPr>
            <w:r w:rsidRPr="00442EAE">
              <w:rPr>
                <w:rFonts w:ascii="Tahoma" w:hAnsi="Tahoma" w:cs="Tahoma"/>
                <w:sz w:val="20"/>
              </w:rPr>
              <w:t>-6% gap</w:t>
            </w:r>
          </w:p>
          <w:p w14:paraId="4FF70BFC" w14:textId="77777777" w:rsidR="002B432F" w:rsidRPr="00442EAE" w:rsidRDefault="002B432F" w:rsidP="0083249B">
            <w:pPr>
              <w:jc w:val="center"/>
              <w:rPr>
                <w:rFonts w:ascii="Tahoma" w:hAnsi="Tahoma" w:cs="Tahoma"/>
                <w:sz w:val="20"/>
              </w:rPr>
            </w:pPr>
            <w:r w:rsidRPr="00442EAE">
              <w:rPr>
                <w:rFonts w:ascii="Tahoma" w:hAnsi="Tahoma" w:cs="Tahoma"/>
                <w:sz w:val="20"/>
              </w:rPr>
              <w:t>-4% gap</w:t>
            </w:r>
          </w:p>
          <w:p w14:paraId="5393A17B" w14:textId="77777777" w:rsidR="002B432F" w:rsidRPr="00442EAE" w:rsidRDefault="002B432F" w:rsidP="0083249B">
            <w:pPr>
              <w:jc w:val="center"/>
              <w:rPr>
                <w:rFonts w:ascii="Tahoma" w:hAnsi="Tahoma" w:cs="Tahoma"/>
                <w:sz w:val="20"/>
              </w:rPr>
            </w:pPr>
            <w:r w:rsidRPr="00442EAE">
              <w:rPr>
                <w:rFonts w:ascii="Tahoma" w:hAnsi="Tahoma" w:cs="Tahoma"/>
                <w:sz w:val="20"/>
              </w:rPr>
              <w:t>1% gap</w:t>
            </w:r>
          </w:p>
          <w:p w14:paraId="61A6CAD7" w14:textId="77777777" w:rsidR="002B432F" w:rsidRPr="00442EAE" w:rsidRDefault="002B432F" w:rsidP="0083249B">
            <w:pPr>
              <w:jc w:val="center"/>
              <w:rPr>
                <w:rFonts w:ascii="Tahoma" w:hAnsi="Tahoma" w:cs="Tahoma"/>
                <w:sz w:val="20"/>
              </w:rPr>
            </w:pPr>
            <w:r w:rsidRPr="00442EAE">
              <w:rPr>
                <w:rFonts w:ascii="Tahoma" w:hAnsi="Tahoma" w:cs="Tahoma"/>
                <w:sz w:val="20"/>
              </w:rPr>
              <w:t>0% gap</w:t>
            </w:r>
          </w:p>
        </w:tc>
        <w:tc>
          <w:tcPr>
            <w:tcW w:w="1446" w:type="dxa"/>
          </w:tcPr>
          <w:p w14:paraId="56C08E2B" w14:textId="77777777" w:rsidR="002B432F" w:rsidRPr="00442EAE" w:rsidRDefault="002B432F" w:rsidP="0083249B">
            <w:pPr>
              <w:jc w:val="center"/>
              <w:rPr>
                <w:rFonts w:ascii="Tahoma" w:hAnsi="Tahoma" w:cs="Tahoma"/>
                <w:sz w:val="20"/>
              </w:rPr>
            </w:pPr>
            <w:r w:rsidRPr="00442EAE">
              <w:rPr>
                <w:rFonts w:ascii="Tahoma" w:hAnsi="Tahoma" w:cs="Tahoma"/>
                <w:sz w:val="20"/>
              </w:rPr>
              <w:t>Reduced differentials</w:t>
            </w:r>
          </w:p>
        </w:tc>
      </w:tr>
      <w:tr w:rsidR="002B432F" w:rsidRPr="00442EAE" w14:paraId="2967B576" w14:textId="77777777" w:rsidTr="0083249B">
        <w:tc>
          <w:tcPr>
            <w:tcW w:w="392" w:type="dxa"/>
            <w:vMerge/>
            <w:textDirection w:val="btLr"/>
          </w:tcPr>
          <w:p w14:paraId="085C059E" w14:textId="77777777" w:rsidR="002B432F" w:rsidRPr="00442EAE" w:rsidRDefault="002B432F" w:rsidP="0083249B">
            <w:pPr>
              <w:ind w:left="113" w:right="113"/>
              <w:jc w:val="center"/>
              <w:rPr>
                <w:rFonts w:ascii="Tahoma" w:hAnsi="Tahoma" w:cs="Tahoma"/>
                <w:b/>
                <w:sz w:val="20"/>
              </w:rPr>
            </w:pPr>
          </w:p>
        </w:tc>
        <w:tc>
          <w:tcPr>
            <w:tcW w:w="3827" w:type="dxa"/>
          </w:tcPr>
          <w:p w14:paraId="4D50364B" w14:textId="77777777" w:rsidR="002B432F" w:rsidRPr="00442EAE" w:rsidRDefault="002B432F" w:rsidP="0083249B">
            <w:pPr>
              <w:rPr>
                <w:rFonts w:ascii="Tahoma" w:hAnsi="Tahoma" w:cs="Tahoma"/>
                <w:sz w:val="20"/>
              </w:rPr>
            </w:pPr>
            <w:r w:rsidRPr="00442EAE">
              <w:rPr>
                <w:rFonts w:ascii="Tahoma" w:hAnsi="Tahoma" w:cs="Tahoma"/>
                <w:b/>
                <w:sz w:val="20"/>
              </w:rPr>
              <w:t>Student attainment</w:t>
            </w:r>
            <w:r w:rsidRPr="00442EAE">
              <w:rPr>
                <w:rFonts w:ascii="Tahoma" w:hAnsi="Tahoma" w:cs="Tahoma"/>
                <w:sz w:val="20"/>
              </w:rPr>
              <w:t xml:space="preserve"> – each equality group to have as good an outcome as others</w:t>
            </w:r>
          </w:p>
        </w:tc>
        <w:tc>
          <w:tcPr>
            <w:tcW w:w="3686" w:type="dxa"/>
          </w:tcPr>
          <w:p w14:paraId="193FC86B" w14:textId="77777777" w:rsidR="002B432F" w:rsidRPr="00442EAE" w:rsidRDefault="002B432F" w:rsidP="0083249B">
            <w:pPr>
              <w:rPr>
                <w:rFonts w:ascii="Tahoma" w:hAnsi="Tahoma" w:cs="Tahoma"/>
                <w:sz w:val="20"/>
              </w:rPr>
            </w:pPr>
            <w:r w:rsidRPr="00442EAE">
              <w:rPr>
                <w:rFonts w:ascii="Tahoma" w:hAnsi="Tahoma" w:cs="Tahoma"/>
                <w:b/>
                <w:sz w:val="20"/>
              </w:rPr>
              <w:t>Attainment gap (home/EU)</w:t>
            </w:r>
          </w:p>
          <w:p w14:paraId="3EF87D4C" w14:textId="77777777" w:rsidR="002B432F" w:rsidRPr="00442EAE" w:rsidRDefault="002B432F" w:rsidP="0083249B">
            <w:pPr>
              <w:rPr>
                <w:rFonts w:ascii="Tahoma" w:hAnsi="Tahoma" w:cs="Tahoma"/>
                <w:sz w:val="20"/>
              </w:rPr>
            </w:pPr>
            <w:r w:rsidRPr="00442EAE">
              <w:rPr>
                <w:rFonts w:ascii="Tahoma" w:hAnsi="Tahoma" w:cs="Tahoma"/>
                <w:sz w:val="20"/>
              </w:rPr>
              <w:t>Age; Disability; Gender; Race</w:t>
            </w:r>
          </w:p>
        </w:tc>
        <w:tc>
          <w:tcPr>
            <w:tcW w:w="2976" w:type="dxa"/>
          </w:tcPr>
          <w:p w14:paraId="5DEBB0F0" w14:textId="77777777" w:rsidR="002B432F" w:rsidRPr="00442EAE" w:rsidRDefault="002B432F" w:rsidP="0083249B">
            <w:pPr>
              <w:rPr>
                <w:rFonts w:ascii="Tahoma" w:hAnsi="Tahoma" w:cs="Tahoma"/>
                <w:sz w:val="20"/>
              </w:rPr>
            </w:pPr>
            <w:r w:rsidRPr="00442EAE">
              <w:rPr>
                <w:rFonts w:ascii="Tahoma" w:hAnsi="Tahoma" w:cs="Tahoma"/>
                <w:sz w:val="20"/>
              </w:rPr>
              <w:t xml:space="preserve">Mature students </w:t>
            </w:r>
          </w:p>
          <w:p w14:paraId="35EFC958" w14:textId="77777777" w:rsidR="002B432F" w:rsidRPr="00442EAE" w:rsidRDefault="002B432F" w:rsidP="0083249B">
            <w:pPr>
              <w:rPr>
                <w:rFonts w:ascii="Tahoma" w:hAnsi="Tahoma" w:cs="Tahoma"/>
                <w:sz w:val="20"/>
              </w:rPr>
            </w:pPr>
            <w:r w:rsidRPr="00442EAE">
              <w:rPr>
                <w:rFonts w:ascii="Tahoma" w:hAnsi="Tahoma" w:cs="Tahoma"/>
                <w:sz w:val="20"/>
              </w:rPr>
              <w:t xml:space="preserve">Disabled students </w:t>
            </w:r>
          </w:p>
          <w:p w14:paraId="4B0C0CDC" w14:textId="77777777" w:rsidR="002B432F" w:rsidRPr="00442EAE" w:rsidRDefault="002B432F" w:rsidP="0083249B">
            <w:pPr>
              <w:rPr>
                <w:rFonts w:ascii="Tahoma" w:hAnsi="Tahoma" w:cs="Tahoma"/>
                <w:sz w:val="20"/>
              </w:rPr>
            </w:pPr>
            <w:r w:rsidRPr="00442EAE">
              <w:rPr>
                <w:rFonts w:ascii="Tahoma" w:hAnsi="Tahoma" w:cs="Tahoma"/>
                <w:sz w:val="20"/>
              </w:rPr>
              <w:t>Male students</w:t>
            </w:r>
          </w:p>
          <w:p w14:paraId="2856303C" w14:textId="77777777" w:rsidR="002B432F" w:rsidRPr="00442EAE" w:rsidRDefault="002B432F" w:rsidP="0083249B">
            <w:pPr>
              <w:rPr>
                <w:rFonts w:ascii="Tahoma" w:hAnsi="Tahoma" w:cs="Tahoma"/>
                <w:sz w:val="20"/>
              </w:rPr>
            </w:pPr>
            <w:r w:rsidRPr="00442EAE">
              <w:rPr>
                <w:rFonts w:ascii="Tahoma" w:hAnsi="Tahoma" w:cs="Tahoma"/>
                <w:sz w:val="20"/>
              </w:rPr>
              <w:t>BME students</w:t>
            </w:r>
            <w:r w:rsidRPr="00442EAE">
              <w:rPr>
                <w:rFonts w:ascii="Tahoma" w:hAnsi="Tahoma" w:cs="Tahoma"/>
                <w:sz w:val="20"/>
              </w:rPr>
              <w:tab/>
            </w:r>
          </w:p>
        </w:tc>
        <w:tc>
          <w:tcPr>
            <w:tcW w:w="1560" w:type="dxa"/>
          </w:tcPr>
          <w:p w14:paraId="0D853F3F" w14:textId="77777777" w:rsidR="002B432F" w:rsidRPr="00442EAE" w:rsidRDefault="002B432F" w:rsidP="0083249B">
            <w:pPr>
              <w:jc w:val="center"/>
              <w:rPr>
                <w:rFonts w:ascii="Tahoma" w:hAnsi="Tahoma" w:cs="Tahoma"/>
                <w:sz w:val="20"/>
              </w:rPr>
            </w:pPr>
            <w:r w:rsidRPr="00442EAE">
              <w:rPr>
                <w:rFonts w:ascii="Tahoma" w:hAnsi="Tahoma" w:cs="Tahoma"/>
                <w:sz w:val="20"/>
              </w:rPr>
              <w:t>-2% gap</w:t>
            </w:r>
          </w:p>
          <w:p w14:paraId="4BD8185F" w14:textId="77777777" w:rsidR="002B432F" w:rsidRPr="00442EAE" w:rsidRDefault="002B432F" w:rsidP="0083249B">
            <w:pPr>
              <w:jc w:val="center"/>
              <w:rPr>
                <w:rFonts w:ascii="Tahoma" w:hAnsi="Tahoma" w:cs="Tahoma"/>
                <w:sz w:val="20"/>
              </w:rPr>
            </w:pPr>
            <w:r w:rsidRPr="00442EAE">
              <w:rPr>
                <w:rFonts w:ascii="Tahoma" w:hAnsi="Tahoma" w:cs="Tahoma"/>
                <w:sz w:val="20"/>
              </w:rPr>
              <w:t>-3% gap</w:t>
            </w:r>
          </w:p>
          <w:p w14:paraId="3C2BCF1A" w14:textId="77777777" w:rsidR="002B432F" w:rsidRPr="00442EAE" w:rsidRDefault="002B432F" w:rsidP="0083249B">
            <w:pPr>
              <w:jc w:val="center"/>
              <w:rPr>
                <w:rFonts w:ascii="Tahoma" w:hAnsi="Tahoma" w:cs="Tahoma"/>
                <w:sz w:val="20"/>
              </w:rPr>
            </w:pPr>
            <w:r w:rsidRPr="00442EAE">
              <w:rPr>
                <w:rFonts w:ascii="Tahoma" w:hAnsi="Tahoma" w:cs="Tahoma"/>
                <w:sz w:val="20"/>
              </w:rPr>
              <w:t>-8% gap</w:t>
            </w:r>
          </w:p>
          <w:p w14:paraId="77B4E312" w14:textId="77777777" w:rsidR="002B432F" w:rsidRPr="00442EAE" w:rsidRDefault="002B432F" w:rsidP="0083249B">
            <w:pPr>
              <w:jc w:val="center"/>
              <w:rPr>
                <w:rFonts w:ascii="Tahoma" w:hAnsi="Tahoma" w:cs="Tahoma"/>
                <w:sz w:val="20"/>
              </w:rPr>
            </w:pPr>
            <w:r w:rsidRPr="00442EAE">
              <w:rPr>
                <w:rFonts w:ascii="Tahoma" w:hAnsi="Tahoma" w:cs="Tahoma"/>
                <w:sz w:val="20"/>
              </w:rPr>
              <w:t>-15% gap</w:t>
            </w:r>
          </w:p>
        </w:tc>
        <w:tc>
          <w:tcPr>
            <w:tcW w:w="1446" w:type="dxa"/>
          </w:tcPr>
          <w:p w14:paraId="71782671" w14:textId="77777777" w:rsidR="002B432F" w:rsidRPr="00442EAE" w:rsidRDefault="002B432F" w:rsidP="0083249B">
            <w:pPr>
              <w:jc w:val="center"/>
              <w:rPr>
                <w:rFonts w:ascii="Tahoma" w:hAnsi="Tahoma" w:cs="Tahoma"/>
                <w:sz w:val="20"/>
              </w:rPr>
            </w:pPr>
            <w:r w:rsidRPr="00442EAE">
              <w:rPr>
                <w:rFonts w:ascii="Tahoma" w:hAnsi="Tahoma" w:cs="Tahoma"/>
                <w:sz w:val="20"/>
              </w:rPr>
              <w:t>Reduced differentials</w:t>
            </w:r>
          </w:p>
        </w:tc>
      </w:tr>
      <w:tr w:rsidR="002B432F" w:rsidRPr="00442EAE" w14:paraId="667B8179" w14:textId="77777777" w:rsidTr="0083249B">
        <w:tc>
          <w:tcPr>
            <w:tcW w:w="392" w:type="dxa"/>
            <w:vMerge w:val="restart"/>
            <w:textDirection w:val="btLr"/>
          </w:tcPr>
          <w:p w14:paraId="0AA945D0" w14:textId="77777777" w:rsidR="002B432F" w:rsidRPr="00442EAE" w:rsidRDefault="002B432F" w:rsidP="0083249B">
            <w:pPr>
              <w:ind w:left="113" w:right="113"/>
              <w:jc w:val="center"/>
              <w:rPr>
                <w:rFonts w:ascii="Tahoma" w:hAnsi="Tahoma" w:cs="Tahoma"/>
                <w:b/>
                <w:sz w:val="20"/>
              </w:rPr>
            </w:pPr>
            <w:r w:rsidRPr="00442EAE">
              <w:rPr>
                <w:rFonts w:ascii="Tahoma" w:hAnsi="Tahoma" w:cs="Tahoma"/>
                <w:b/>
                <w:sz w:val="20"/>
              </w:rPr>
              <w:t>Staff</w:t>
            </w:r>
          </w:p>
        </w:tc>
        <w:tc>
          <w:tcPr>
            <w:tcW w:w="3827" w:type="dxa"/>
          </w:tcPr>
          <w:p w14:paraId="1AE7FD27" w14:textId="77777777" w:rsidR="002B432F" w:rsidRPr="00442EAE" w:rsidRDefault="002B432F" w:rsidP="0083249B">
            <w:pPr>
              <w:rPr>
                <w:rFonts w:ascii="Tahoma" w:hAnsi="Tahoma" w:cs="Tahoma"/>
                <w:sz w:val="20"/>
              </w:rPr>
            </w:pPr>
            <w:r w:rsidRPr="00442EAE">
              <w:rPr>
                <w:rFonts w:ascii="Tahoma" w:hAnsi="Tahoma" w:cs="Tahoma"/>
                <w:b/>
                <w:sz w:val="20"/>
              </w:rPr>
              <w:t>Staff recruitment</w:t>
            </w:r>
            <w:r w:rsidRPr="00442EAE">
              <w:rPr>
                <w:rFonts w:ascii="Tahoma" w:hAnsi="Tahoma" w:cs="Tahoma"/>
                <w:sz w:val="20"/>
              </w:rPr>
              <w:t xml:space="preserve"> – staff populations to match the relevant populations for Bristol / UK</w:t>
            </w:r>
          </w:p>
        </w:tc>
        <w:tc>
          <w:tcPr>
            <w:tcW w:w="3686" w:type="dxa"/>
          </w:tcPr>
          <w:p w14:paraId="50E78AAC" w14:textId="77777777" w:rsidR="002B432F" w:rsidRPr="00442EAE" w:rsidRDefault="002B432F" w:rsidP="0083249B">
            <w:pPr>
              <w:rPr>
                <w:rFonts w:ascii="Tahoma" w:hAnsi="Tahoma" w:cs="Tahoma"/>
                <w:b/>
                <w:sz w:val="20"/>
              </w:rPr>
            </w:pPr>
            <w:r w:rsidRPr="00442EAE">
              <w:rPr>
                <w:rFonts w:ascii="Tahoma" w:hAnsi="Tahoma" w:cs="Tahoma"/>
                <w:b/>
                <w:sz w:val="20"/>
              </w:rPr>
              <w:t>Staff: representation of equality groups;</w:t>
            </w:r>
          </w:p>
          <w:p w14:paraId="5DBFC997" w14:textId="77777777" w:rsidR="002B432F" w:rsidRPr="00442EAE" w:rsidRDefault="002B432F" w:rsidP="0083249B">
            <w:pPr>
              <w:rPr>
                <w:rFonts w:ascii="Tahoma" w:hAnsi="Tahoma" w:cs="Tahoma"/>
                <w:sz w:val="20"/>
              </w:rPr>
            </w:pPr>
            <w:r w:rsidRPr="00442EAE">
              <w:rPr>
                <w:rFonts w:ascii="Tahoma" w:hAnsi="Tahoma" w:cs="Tahoma"/>
                <w:sz w:val="20"/>
              </w:rPr>
              <w:t>Disability; Gender; Race</w:t>
            </w:r>
          </w:p>
        </w:tc>
        <w:tc>
          <w:tcPr>
            <w:tcW w:w="2976" w:type="dxa"/>
          </w:tcPr>
          <w:p w14:paraId="21A58F48" w14:textId="77777777" w:rsidR="002B432F" w:rsidRPr="00442EAE" w:rsidRDefault="002B432F" w:rsidP="0083249B">
            <w:pPr>
              <w:rPr>
                <w:rFonts w:ascii="Tahoma" w:hAnsi="Tahoma" w:cs="Tahoma"/>
                <w:sz w:val="20"/>
              </w:rPr>
            </w:pPr>
            <w:r w:rsidRPr="00442EAE">
              <w:rPr>
                <w:rFonts w:ascii="Tahoma" w:hAnsi="Tahoma" w:cs="Tahoma"/>
                <w:sz w:val="20"/>
              </w:rPr>
              <w:t>Disabled staff</w:t>
            </w:r>
          </w:p>
          <w:p w14:paraId="6776866F" w14:textId="77777777" w:rsidR="002B432F" w:rsidRPr="00442EAE" w:rsidRDefault="002B432F" w:rsidP="0083249B">
            <w:pPr>
              <w:rPr>
                <w:rFonts w:ascii="Tahoma" w:hAnsi="Tahoma" w:cs="Tahoma"/>
                <w:sz w:val="20"/>
              </w:rPr>
            </w:pPr>
            <w:r w:rsidRPr="00442EAE">
              <w:rPr>
                <w:rFonts w:ascii="Tahoma" w:hAnsi="Tahoma" w:cs="Tahoma"/>
                <w:sz w:val="20"/>
              </w:rPr>
              <w:t>Female staff in top 5% earners</w:t>
            </w:r>
          </w:p>
          <w:p w14:paraId="491042E4" w14:textId="77777777" w:rsidR="002B432F" w:rsidRPr="00442EAE" w:rsidRDefault="002B432F" w:rsidP="0083249B">
            <w:pPr>
              <w:rPr>
                <w:rFonts w:ascii="Tahoma" w:hAnsi="Tahoma" w:cs="Tahoma"/>
                <w:sz w:val="20"/>
              </w:rPr>
            </w:pPr>
            <w:r w:rsidRPr="00442EAE">
              <w:rPr>
                <w:rFonts w:ascii="Tahoma" w:hAnsi="Tahoma" w:cs="Tahoma"/>
                <w:sz w:val="20"/>
              </w:rPr>
              <w:t>BME staff</w:t>
            </w:r>
          </w:p>
        </w:tc>
        <w:tc>
          <w:tcPr>
            <w:tcW w:w="1560" w:type="dxa"/>
          </w:tcPr>
          <w:p w14:paraId="0FE2F441" w14:textId="77777777" w:rsidR="002B432F" w:rsidRPr="00442EAE" w:rsidRDefault="002B432F" w:rsidP="0083249B">
            <w:pPr>
              <w:jc w:val="center"/>
              <w:rPr>
                <w:rFonts w:ascii="Tahoma" w:hAnsi="Tahoma" w:cs="Tahoma"/>
                <w:sz w:val="20"/>
              </w:rPr>
            </w:pPr>
            <w:r w:rsidRPr="00442EAE">
              <w:rPr>
                <w:rFonts w:ascii="Tahoma" w:hAnsi="Tahoma" w:cs="Tahoma"/>
                <w:sz w:val="20"/>
              </w:rPr>
              <w:t>6.2%</w:t>
            </w:r>
          </w:p>
          <w:p w14:paraId="10C129C6" w14:textId="77777777" w:rsidR="002B432F" w:rsidRPr="00442EAE" w:rsidRDefault="002B432F" w:rsidP="0083249B">
            <w:pPr>
              <w:jc w:val="center"/>
              <w:rPr>
                <w:rFonts w:ascii="Tahoma" w:hAnsi="Tahoma" w:cs="Tahoma"/>
                <w:sz w:val="20"/>
              </w:rPr>
            </w:pPr>
            <w:r w:rsidRPr="00442EAE">
              <w:rPr>
                <w:rFonts w:ascii="Tahoma" w:hAnsi="Tahoma" w:cs="Tahoma"/>
                <w:sz w:val="20"/>
              </w:rPr>
              <w:t>40%</w:t>
            </w:r>
          </w:p>
          <w:p w14:paraId="5D6C4155" w14:textId="77777777" w:rsidR="002B432F" w:rsidRPr="00442EAE" w:rsidRDefault="002B432F" w:rsidP="0083249B">
            <w:pPr>
              <w:jc w:val="center"/>
              <w:rPr>
                <w:rFonts w:ascii="Tahoma" w:hAnsi="Tahoma" w:cs="Tahoma"/>
                <w:sz w:val="20"/>
              </w:rPr>
            </w:pPr>
            <w:r w:rsidRPr="00442EAE">
              <w:rPr>
                <w:rFonts w:ascii="Tahoma" w:hAnsi="Tahoma" w:cs="Tahoma"/>
                <w:sz w:val="20"/>
              </w:rPr>
              <w:t>8.2%</w:t>
            </w:r>
          </w:p>
        </w:tc>
        <w:tc>
          <w:tcPr>
            <w:tcW w:w="1446" w:type="dxa"/>
          </w:tcPr>
          <w:p w14:paraId="1D1340C2" w14:textId="77777777" w:rsidR="002B432F" w:rsidRPr="00442EAE" w:rsidRDefault="002B432F" w:rsidP="0083249B">
            <w:pPr>
              <w:jc w:val="center"/>
              <w:rPr>
                <w:rFonts w:ascii="Tahoma" w:hAnsi="Tahoma" w:cs="Tahoma"/>
                <w:sz w:val="20"/>
              </w:rPr>
            </w:pPr>
            <w:r w:rsidRPr="00442EAE">
              <w:rPr>
                <w:rFonts w:ascii="Tahoma" w:hAnsi="Tahoma" w:cs="Tahoma"/>
                <w:sz w:val="20"/>
              </w:rPr>
              <w:t>9%</w:t>
            </w:r>
          </w:p>
          <w:p w14:paraId="06A81504" w14:textId="77777777" w:rsidR="002B432F" w:rsidRPr="00442EAE" w:rsidRDefault="002B432F" w:rsidP="0083249B">
            <w:pPr>
              <w:jc w:val="center"/>
              <w:rPr>
                <w:rFonts w:ascii="Tahoma" w:hAnsi="Tahoma" w:cs="Tahoma"/>
                <w:sz w:val="20"/>
              </w:rPr>
            </w:pPr>
            <w:r w:rsidRPr="00442EAE">
              <w:rPr>
                <w:rFonts w:ascii="Tahoma" w:hAnsi="Tahoma" w:cs="Tahoma"/>
                <w:sz w:val="20"/>
              </w:rPr>
              <w:t>50%</w:t>
            </w:r>
          </w:p>
          <w:p w14:paraId="793AF951" w14:textId="77777777" w:rsidR="002B432F" w:rsidRPr="00442EAE" w:rsidRDefault="002B432F" w:rsidP="0083249B">
            <w:pPr>
              <w:jc w:val="center"/>
              <w:rPr>
                <w:rFonts w:ascii="Tahoma" w:hAnsi="Tahoma" w:cs="Tahoma"/>
                <w:sz w:val="20"/>
              </w:rPr>
            </w:pPr>
            <w:r w:rsidRPr="00442EAE">
              <w:rPr>
                <w:rFonts w:ascii="Tahoma" w:hAnsi="Tahoma" w:cs="Tahoma"/>
                <w:sz w:val="20"/>
              </w:rPr>
              <w:t>16%</w:t>
            </w:r>
          </w:p>
        </w:tc>
      </w:tr>
      <w:tr w:rsidR="002B432F" w:rsidRPr="00442EAE" w14:paraId="459D9AE0" w14:textId="77777777" w:rsidTr="0083249B">
        <w:tc>
          <w:tcPr>
            <w:tcW w:w="392" w:type="dxa"/>
            <w:vMerge/>
          </w:tcPr>
          <w:p w14:paraId="2B22F246" w14:textId="77777777" w:rsidR="002B432F" w:rsidRPr="00442EAE" w:rsidRDefault="002B432F" w:rsidP="0083249B">
            <w:pPr>
              <w:rPr>
                <w:rFonts w:ascii="Tahoma" w:hAnsi="Tahoma" w:cs="Tahoma"/>
                <w:b/>
                <w:sz w:val="20"/>
              </w:rPr>
            </w:pPr>
          </w:p>
        </w:tc>
        <w:tc>
          <w:tcPr>
            <w:tcW w:w="3827" w:type="dxa"/>
          </w:tcPr>
          <w:p w14:paraId="76B52FCF" w14:textId="77777777" w:rsidR="002B432F" w:rsidRPr="00442EAE" w:rsidRDefault="002B432F" w:rsidP="0083249B">
            <w:pPr>
              <w:rPr>
                <w:rFonts w:ascii="Tahoma" w:hAnsi="Tahoma" w:cs="Tahoma"/>
                <w:sz w:val="20"/>
              </w:rPr>
            </w:pPr>
            <w:r w:rsidRPr="00442EAE">
              <w:rPr>
                <w:rFonts w:ascii="Tahoma" w:hAnsi="Tahoma" w:cs="Tahoma"/>
                <w:b/>
                <w:sz w:val="20"/>
              </w:rPr>
              <w:t>Staff perceptions</w:t>
            </w:r>
            <w:r w:rsidRPr="00442EAE">
              <w:rPr>
                <w:rFonts w:ascii="Tahoma" w:hAnsi="Tahoma" w:cs="Tahoma"/>
                <w:sz w:val="20"/>
              </w:rPr>
              <w:t xml:space="preserve"> – each equality group to have as good an experience as others</w:t>
            </w:r>
          </w:p>
        </w:tc>
        <w:tc>
          <w:tcPr>
            <w:tcW w:w="3686" w:type="dxa"/>
          </w:tcPr>
          <w:p w14:paraId="1FF803E0" w14:textId="77777777" w:rsidR="002B432F" w:rsidRPr="00442EAE" w:rsidRDefault="002B432F" w:rsidP="0083249B">
            <w:pPr>
              <w:rPr>
                <w:rFonts w:ascii="Tahoma" w:hAnsi="Tahoma" w:cs="Tahoma"/>
                <w:b/>
                <w:sz w:val="20"/>
              </w:rPr>
            </w:pPr>
            <w:r w:rsidRPr="00442EAE">
              <w:rPr>
                <w:rFonts w:ascii="Tahoma" w:hAnsi="Tahoma" w:cs="Tahoma"/>
                <w:b/>
                <w:sz w:val="20"/>
              </w:rPr>
              <w:t xml:space="preserve">Staff survey – </w:t>
            </w:r>
          </w:p>
          <w:p w14:paraId="08B95C9B" w14:textId="77777777" w:rsidR="002B432F" w:rsidRPr="00442EAE" w:rsidRDefault="002B432F" w:rsidP="0083249B">
            <w:pPr>
              <w:rPr>
                <w:rFonts w:ascii="Tahoma" w:hAnsi="Tahoma" w:cs="Tahoma"/>
                <w:b/>
                <w:sz w:val="20"/>
              </w:rPr>
            </w:pPr>
            <w:r w:rsidRPr="00442EAE">
              <w:rPr>
                <w:rFonts w:ascii="Tahoma" w:hAnsi="Tahoma" w:cs="Tahoma"/>
                <w:b/>
                <w:sz w:val="20"/>
              </w:rPr>
              <w:t>Employee Engagement Index</w:t>
            </w:r>
          </w:p>
          <w:p w14:paraId="4A224A93" w14:textId="77777777" w:rsidR="002B432F" w:rsidRPr="00442EAE" w:rsidRDefault="002B432F" w:rsidP="0083249B">
            <w:pPr>
              <w:rPr>
                <w:rFonts w:ascii="Tahoma" w:hAnsi="Tahoma" w:cs="Tahoma"/>
                <w:sz w:val="20"/>
              </w:rPr>
            </w:pPr>
            <w:r w:rsidRPr="00442EAE">
              <w:rPr>
                <w:rFonts w:ascii="Tahoma" w:hAnsi="Tahoma" w:cs="Tahoma"/>
                <w:sz w:val="20"/>
              </w:rPr>
              <w:t>Disability; Gender; Race</w:t>
            </w:r>
          </w:p>
        </w:tc>
        <w:tc>
          <w:tcPr>
            <w:tcW w:w="2976" w:type="dxa"/>
          </w:tcPr>
          <w:p w14:paraId="2093BFF2" w14:textId="77777777" w:rsidR="002B432F" w:rsidRPr="00442EAE" w:rsidRDefault="002B432F" w:rsidP="0083249B">
            <w:pPr>
              <w:rPr>
                <w:rFonts w:ascii="Tahoma" w:hAnsi="Tahoma" w:cs="Tahoma"/>
                <w:sz w:val="20"/>
              </w:rPr>
            </w:pPr>
            <w:r w:rsidRPr="00442EAE">
              <w:rPr>
                <w:rFonts w:ascii="Tahoma" w:hAnsi="Tahoma" w:cs="Tahoma"/>
                <w:sz w:val="20"/>
              </w:rPr>
              <w:t>Disabled staff</w:t>
            </w:r>
            <w:r w:rsidRPr="00442EAE">
              <w:rPr>
                <w:rFonts w:ascii="Tahoma" w:hAnsi="Tahoma" w:cs="Tahoma"/>
                <w:sz w:val="20"/>
              </w:rPr>
              <w:tab/>
            </w:r>
          </w:p>
          <w:p w14:paraId="5F3778E2" w14:textId="77777777" w:rsidR="002B432F" w:rsidRPr="00442EAE" w:rsidRDefault="002B432F" w:rsidP="0083249B">
            <w:pPr>
              <w:rPr>
                <w:rFonts w:ascii="Tahoma" w:hAnsi="Tahoma" w:cs="Tahoma"/>
                <w:sz w:val="20"/>
              </w:rPr>
            </w:pPr>
            <w:r w:rsidRPr="00442EAE">
              <w:rPr>
                <w:rFonts w:ascii="Tahoma" w:hAnsi="Tahoma" w:cs="Tahoma"/>
                <w:sz w:val="20"/>
              </w:rPr>
              <w:t>Male staff</w:t>
            </w:r>
          </w:p>
          <w:p w14:paraId="6E256B5D" w14:textId="77777777" w:rsidR="002B432F" w:rsidRPr="00442EAE" w:rsidRDefault="002B432F" w:rsidP="0083249B">
            <w:pPr>
              <w:rPr>
                <w:rFonts w:ascii="Tahoma" w:hAnsi="Tahoma" w:cs="Tahoma"/>
                <w:sz w:val="20"/>
              </w:rPr>
            </w:pPr>
            <w:r w:rsidRPr="00442EAE">
              <w:rPr>
                <w:rFonts w:ascii="Tahoma" w:hAnsi="Tahoma" w:cs="Tahoma"/>
                <w:sz w:val="20"/>
              </w:rPr>
              <w:t>BME staff</w:t>
            </w:r>
          </w:p>
        </w:tc>
        <w:tc>
          <w:tcPr>
            <w:tcW w:w="1560" w:type="dxa"/>
          </w:tcPr>
          <w:p w14:paraId="2C94B2E4" w14:textId="77777777" w:rsidR="002B432F" w:rsidRPr="00442EAE" w:rsidRDefault="002B432F" w:rsidP="0083249B">
            <w:pPr>
              <w:jc w:val="center"/>
              <w:rPr>
                <w:rFonts w:ascii="Tahoma" w:hAnsi="Tahoma" w:cs="Tahoma"/>
                <w:sz w:val="20"/>
              </w:rPr>
            </w:pPr>
            <w:r w:rsidRPr="00442EAE">
              <w:rPr>
                <w:rFonts w:ascii="Tahoma" w:hAnsi="Tahoma" w:cs="Tahoma"/>
                <w:sz w:val="20"/>
              </w:rPr>
              <w:t>-11% gap</w:t>
            </w:r>
          </w:p>
          <w:p w14:paraId="5F9FA214" w14:textId="77777777" w:rsidR="002B432F" w:rsidRPr="00442EAE" w:rsidRDefault="002B432F" w:rsidP="0083249B">
            <w:pPr>
              <w:jc w:val="center"/>
              <w:rPr>
                <w:rFonts w:ascii="Tahoma" w:hAnsi="Tahoma" w:cs="Tahoma"/>
                <w:sz w:val="20"/>
              </w:rPr>
            </w:pPr>
            <w:r w:rsidRPr="00442EAE">
              <w:rPr>
                <w:rFonts w:ascii="Tahoma" w:hAnsi="Tahoma" w:cs="Tahoma"/>
                <w:sz w:val="20"/>
              </w:rPr>
              <w:t>-2% gap</w:t>
            </w:r>
          </w:p>
          <w:p w14:paraId="0A19BD86" w14:textId="77777777" w:rsidR="002B432F" w:rsidRPr="00442EAE" w:rsidRDefault="002B432F" w:rsidP="0083249B">
            <w:pPr>
              <w:jc w:val="center"/>
              <w:rPr>
                <w:rFonts w:ascii="Tahoma" w:hAnsi="Tahoma" w:cs="Tahoma"/>
                <w:sz w:val="20"/>
              </w:rPr>
            </w:pPr>
            <w:r w:rsidRPr="00442EAE">
              <w:rPr>
                <w:rFonts w:ascii="Tahoma" w:hAnsi="Tahoma" w:cs="Tahoma"/>
                <w:sz w:val="20"/>
              </w:rPr>
              <w:t>6% gap</w:t>
            </w:r>
          </w:p>
        </w:tc>
        <w:tc>
          <w:tcPr>
            <w:tcW w:w="1446" w:type="dxa"/>
          </w:tcPr>
          <w:p w14:paraId="18887282" w14:textId="77777777" w:rsidR="002B432F" w:rsidRPr="00442EAE" w:rsidRDefault="002B432F" w:rsidP="0083249B">
            <w:pPr>
              <w:jc w:val="center"/>
              <w:rPr>
                <w:rFonts w:ascii="Tahoma" w:hAnsi="Tahoma" w:cs="Tahoma"/>
                <w:sz w:val="20"/>
              </w:rPr>
            </w:pPr>
            <w:r w:rsidRPr="00442EAE">
              <w:rPr>
                <w:rFonts w:ascii="Tahoma" w:hAnsi="Tahoma" w:cs="Tahoma"/>
                <w:sz w:val="20"/>
              </w:rPr>
              <w:t>Reduced differentials</w:t>
            </w:r>
          </w:p>
        </w:tc>
      </w:tr>
      <w:tr w:rsidR="002B432F" w:rsidRPr="00442EAE" w14:paraId="35BBF5DC" w14:textId="77777777" w:rsidTr="0083249B">
        <w:tc>
          <w:tcPr>
            <w:tcW w:w="392" w:type="dxa"/>
            <w:vMerge/>
          </w:tcPr>
          <w:p w14:paraId="4A4B5F50" w14:textId="77777777" w:rsidR="002B432F" w:rsidRPr="00442EAE" w:rsidRDefault="002B432F" w:rsidP="0083249B">
            <w:pPr>
              <w:rPr>
                <w:rFonts w:ascii="Tahoma" w:hAnsi="Tahoma" w:cs="Tahoma"/>
                <w:b/>
                <w:sz w:val="20"/>
              </w:rPr>
            </w:pPr>
          </w:p>
        </w:tc>
        <w:tc>
          <w:tcPr>
            <w:tcW w:w="3827" w:type="dxa"/>
          </w:tcPr>
          <w:p w14:paraId="48945508" w14:textId="77777777" w:rsidR="002B432F" w:rsidRPr="00442EAE" w:rsidRDefault="002B432F" w:rsidP="0083249B">
            <w:pPr>
              <w:rPr>
                <w:rFonts w:ascii="Tahoma" w:hAnsi="Tahoma" w:cs="Tahoma"/>
                <w:sz w:val="20"/>
              </w:rPr>
            </w:pPr>
            <w:r w:rsidRPr="00442EAE">
              <w:rPr>
                <w:rFonts w:ascii="Tahoma" w:hAnsi="Tahoma" w:cs="Tahoma"/>
                <w:b/>
                <w:sz w:val="20"/>
              </w:rPr>
              <w:t>Staff progression / promotion</w:t>
            </w:r>
            <w:r w:rsidRPr="00442EAE">
              <w:rPr>
                <w:rFonts w:ascii="Tahoma" w:hAnsi="Tahoma" w:cs="Tahoma"/>
                <w:sz w:val="20"/>
              </w:rPr>
              <w:t xml:space="preserve"> - each equality group to have as good an outcome as others</w:t>
            </w:r>
          </w:p>
        </w:tc>
        <w:tc>
          <w:tcPr>
            <w:tcW w:w="3686" w:type="dxa"/>
          </w:tcPr>
          <w:p w14:paraId="7D8EECFE" w14:textId="77777777" w:rsidR="002B432F" w:rsidRPr="00442EAE" w:rsidRDefault="002B432F" w:rsidP="0083249B">
            <w:pPr>
              <w:rPr>
                <w:rFonts w:ascii="Tahoma" w:hAnsi="Tahoma" w:cs="Tahoma"/>
                <w:b/>
                <w:sz w:val="20"/>
              </w:rPr>
            </w:pPr>
            <w:r w:rsidRPr="00442EAE">
              <w:rPr>
                <w:rFonts w:ascii="Tahoma" w:hAnsi="Tahoma" w:cs="Tahoma"/>
                <w:b/>
                <w:sz w:val="20"/>
              </w:rPr>
              <w:t>Senior management: representation of equality groups;</w:t>
            </w:r>
          </w:p>
          <w:p w14:paraId="6F26CB59" w14:textId="77777777" w:rsidR="002B432F" w:rsidRPr="00442EAE" w:rsidRDefault="002B432F" w:rsidP="0083249B">
            <w:pPr>
              <w:rPr>
                <w:rFonts w:ascii="Tahoma" w:hAnsi="Tahoma" w:cs="Tahoma"/>
                <w:sz w:val="20"/>
              </w:rPr>
            </w:pPr>
            <w:r w:rsidRPr="00442EAE">
              <w:rPr>
                <w:rFonts w:ascii="Tahoma" w:hAnsi="Tahoma" w:cs="Tahoma"/>
                <w:sz w:val="20"/>
              </w:rPr>
              <w:t>Disability; Gender; Race</w:t>
            </w:r>
          </w:p>
        </w:tc>
        <w:tc>
          <w:tcPr>
            <w:tcW w:w="2976" w:type="dxa"/>
          </w:tcPr>
          <w:p w14:paraId="3E5417EF" w14:textId="77777777" w:rsidR="002B432F" w:rsidRPr="00442EAE" w:rsidRDefault="002B432F" w:rsidP="0083249B">
            <w:pPr>
              <w:rPr>
                <w:rFonts w:ascii="Tahoma" w:hAnsi="Tahoma" w:cs="Tahoma"/>
                <w:sz w:val="20"/>
              </w:rPr>
            </w:pPr>
            <w:r w:rsidRPr="00442EAE">
              <w:rPr>
                <w:rFonts w:ascii="Tahoma" w:hAnsi="Tahoma" w:cs="Tahoma"/>
                <w:sz w:val="20"/>
              </w:rPr>
              <w:t>Disabled staff</w:t>
            </w:r>
            <w:r w:rsidRPr="00442EAE">
              <w:rPr>
                <w:rFonts w:ascii="Tahoma" w:hAnsi="Tahoma" w:cs="Tahoma"/>
                <w:sz w:val="20"/>
              </w:rPr>
              <w:tab/>
            </w:r>
          </w:p>
          <w:p w14:paraId="3B26F661" w14:textId="77777777" w:rsidR="002B432F" w:rsidRPr="00442EAE" w:rsidRDefault="002B432F" w:rsidP="0083249B">
            <w:pPr>
              <w:rPr>
                <w:rFonts w:ascii="Tahoma" w:hAnsi="Tahoma" w:cs="Tahoma"/>
                <w:sz w:val="20"/>
              </w:rPr>
            </w:pPr>
            <w:r w:rsidRPr="00442EAE">
              <w:rPr>
                <w:rFonts w:ascii="Tahoma" w:hAnsi="Tahoma" w:cs="Tahoma"/>
                <w:sz w:val="20"/>
              </w:rPr>
              <w:t>Female staff</w:t>
            </w:r>
          </w:p>
          <w:p w14:paraId="60C6B6CF" w14:textId="77777777" w:rsidR="002B432F" w:rsidRPr="00442EAE" w:rsidRDefault="002B432F" w:rsidP="0083249B">
            <w:pPr>
              <w:rPr>
                <w:rFonts w:ascii="Tahoma" w:hAnsi="Tahoma" w:cs="Tahoma"/>
                <w:sz w:val="20"/>
              </w:rPr>
            </w:pPr>
            <w:r w:rsidRPr="00442EAE">
              <w:rPr>
                <w:rFonts w:ascii="Tahoma" w:hAnsi="Tahoma" w:cs="Tahoma"/>
                <w:sz w:val="20"/>
              </w:rPr>
              <w:t>BME staff</w:t>
            </w:r>
          </w:p>
        </w:tc>
        <w:tc>
          <w:tcPr>
            <w:tcW w:w="1560" w:type="dxa"/>
          </w:tcPr>
          <w:p w14:paraId="42601FA8" w14:textId="77777777" w:rsidR="002B432F" w:rsidRPr="00442EAE" w:rsidRDefault="002B432F" w:rsidP="0083249B">
            <w:pPr>
              <w:jc w:val="center"/>
              <w:rPr>
                <w:rFonts w:ascii="Tahoma" w:hAnsi="Tahoma" w:cs="Tahoma"/>
                <w:sz w:val="20"/>
              </w:rPr>
            </w:pPr>
            <w:r w:rsidRPr="00442EAE">
              <w:rPr>
                <w:rFonts w:ascii="Tahoma" w:hAnsi="Tahoma" w:cs="Tahoma"/>
                <w:sz w:val="20"/>
              </w:rPr>
              <w:t>9.8%</w:t>
            </w:r>
          </w:p>
          <w:p w14:paraId="7CAB3E8D" w14:textId="77777777" w:rsidR="002B432F" w:rsidRPr="00442EAE" w:rsidRDefault="002B432F" w:rsidP="0083249B">
            <w:pPr>
              <w:jc w:val="center"/>
              <w:rPr>
                <w:rFonts w:ascii="Tahoma" w:hAnsi="Tahoma" w:cs="Tahoma"/>
                <w:sz w:val="20"/>
              </w:rPr>
            </w:pPr>
            <w:r w:rsidRPr="00442EAE">
              <w:rPr>
                <w:rFonts w:ascii="Tahoma" w:hAnsi="Tahoma" w:cs="Tahoma"/>
                <w:sz w:val="20"/>
              </w:rPr>
              <w:t>41%</w:t>
            </w:r>
          </w:p>
          <w:p w14:paraId="508BB536" w14:textId="77777777" w:rsidR="002B432F" w:rsidRPr="00442EAE" w:rsidRDefault="002B432F" w:rsidP="0083249B">
            <w:pPr>
              <w:jc w:val="center"/>
              <w:rPr>
                <w:rFonts w:ascii="Tahoma" w:hAnsi="Tahoma" w:cs="Tahoma"/>
                <w:sz w:val="20"/>
              </w:rPr>
            </w:pPr>
            <w:r w:rsidRPr="00442EAE">
              <w:rPr>
                <w:rFonts w:ascii="Tahoma" w:hAnsi="Tahoma" w:cs="Tahoma"/>
                <w:sz w:val="20"/>
              </w:rPr>
              <w:t>4.9%</w:t>
            </w:r>
          </w:p>
        </w:tc>
        <w:tc>
          <w:tcPr>
            <w:tcW w:w="1446" w:type="dxa"/>
          </w:tcPr>
          <w:p w14:paraId="1AB3BA8D" w14:textId="77777777" w:rsidR="002B432F" w:rsidRPr="00442EAE" w:rsidRDefault="002B432F" w:rsidP="0083249B">
            <w:pPr>
              <w:jc w:val="center"/>
              <w:rPr>
                <w:rFonts w:ascii="Tahoma" w:hAnsi="Tahoma" w:cs="Tahoma"/>
                <w:sz w:val="20"/>
              </w:rPr>
            </w:pPr>
            <w:r w:rsidRPr="00442EAE">
              <w:rPr>
                <w:rFonts w:ascii="Tahoma" w:hAnsi="Tahoma" w:cs="Tahoma"/>
                <w:sz w:val="20"/>
              </w:rPr>
              <w:t>9%</w:t>
            </w:r>
          </w:p>
          <w:p w14:paraId="7C087635" w14:textId="77777777" w:rsidR="002B432F" w:rsidRPr="00442EAE" w:rsidRDefault="002B432F" w:rsidP="0083249B">
            <w:pPr>
              <w:jc w:val="center"/>
              <w:rPr>
                <w:rFonts w:ascii="Tahoma" w:hAnsi="Tahoma" w:cs="Tahoma"/>
                <w:sz w:val="20"/>
              </w:rPr>
            </w:pPr>
            <w:r w:rsidRPr="00442EAE">
              <w:rPr>
                <w:rFonts w:ascii="Tahoma" w:hAnsi="Tahoma" w:cs="Tahoma"/>
                <w:sz w:val="20"/>
              </w:rPr>
              <w:t>50%</w:t>
            </w:r>
          </w:p>
          <w:p w14:paraId="6BABB7ED" w14:textId="77777777" w:rsidR="002B432F" w:rsidRPr="00442EAE" w:rsidRDefault="002B432F" w:rsidP="0083249B">
            <w:pPr>
              <w:jc w:val="center"/>
              <w:rPr>
                <w:rFonts w:ascii="Tahoma" w:hAnsi="Tahoma" w:cs="Tahoma"/>
                <w:sz w:val="20"/>
              </w:rPr>
            </w:pPr>
            <w:r w:rsidRPr="00442EAE">
              <w:rPr>
                <w:rFonts w:ascii="Tahoma" w:hAnsi="Tahoma" w:cs="Tahoma"/>
                <w:sz w:val="20"/>
              </w:rPr>
              <w:t>16%</w:t>
            </w:r>
          </w:p>
        </w:tc>
      </w:tr>
    </w:tbl>
    <w:p w14:paraId="009E9C55" w14:textId="505ABA26" w:rsidR="002B432F" w:rsidRPr="00442EAE" w:rsidRDefault="002B432F" w:rsidP="002B432F">
      <w:pPr>
        <w:pStyle w:val="NoSpacing"/>
        <w:rPr>
          <w:rFonts w:ascii="Tahoma" w:hAnsi="Tahoma" w:cs="Tahoma"/>
          <w:sz w:val="18"/>
          <w:szCs w:val="18"/>
        </w:rPr>
      </w:pPr>
      <w:r w:rsidRPr="00442EAE">
        <w:rPr>
          <w:rFonts w:ascii="Tahoma" w:hAnsi="Tahoma" w:cs="Tahoma"/>
          <w:sz w:val="18"/>
          <w:szCs w:val="18"/>
        </w:rPr>
        <w:t>‘Gaps’ indicate whether equalities groups have better (positive) or poorer (negative) outcomes than non-equalities groups. For example UWE</w:t>
      </w:r>
      <w:r w:rsidR="00B20027" w:rsidRPr="00442EAE">
        <w:rPr>
          <w:rFonts w:ascii="Tahoma" w:hAnsi="Tahoma" w:cs="Tahoma"/>
          <w:sz w:val="18"/>
          <w:szCs w:val="18"/>
        </w:rPr>
        <w:t xml:space="preserve"> Bristol</w:t>
      </w:r>
      <w:r w:rsidRPr="00442EAE">
        <w:rPr>
          <w:rFonts w:ascii="Tahoma" w:hAnsi="Tahoma" w:cs="Tahoma"/>
          <w:sz w:val="18"/>
          <w:szCs w:val="18"/>
        </w:rPr>
        <w:t xml:space="preserve">’s </w:t>
      </w:r>
      <w:hyperlink r:id="rId30" w:history="1">
        <w:r w:rsidRPr="00442EAE">
          <w:rPr>
            <w:rStyle w:val="Hyperlink"/>
            <w:rFonts w:ascii="Tahoma" w:hAnsi="Tahoma" w:cs="Tahoma"/>
            <w:sz w:val="18"/>
            <w:szCs w:val="18"/>
          </w:rPr>
          <w:t>Business Intelligence team</w:t>
        </w:r>
      </w:hyperlink>
      <w:r w:rsidRPr="00442EAE">
        <w:rPr>
          <w:rFonts w:ascii="Tahoma" w:hAnsi="Tahoma" w:cs="Tahoma"/>
          <w:sz w:val="18"/>
          <w:szCs w:val="18"/>
        </w:rPr>
        <w:t xml:space="preserve"> reports that 77% of white students and 62% of BME students attain good honours (a 1</w:t>
      </w:r>
      <w:r w:rsidRPr="00442EAE">
        <w:rPr>
          <w:rFonts w:ascii="Tahoma" w:hAnsi="Tahoma" w:cs="Tahoma"/>
          <w:sz w:val="18"/>
          <w:szCs w:val="18"/>
          <w:vertAlign w:val="superscript"/>
        </w:rPr>
        <w:t>st</w:t>
      </w:r>
      <w:r w:rsidRPr="00442EAE">
        <w:rPr>
          <w:rFonts w:ascii="Tahoma" w:hAnsi="Tahoma" w:cs="Tahoma"/>
          <w:sz w:val="18"/>
          <w:szCs w:val="18"/>
        </w:rPr>
        <w:t xml:space="preserve"> or 2:1). And so the ‘attainment gap’ for BME students is -15 percentage points, that is, 62 minus 77. </w:t>
      </w:r>
      <w:r w:rsidRPr="00442EAE">
        <w:rPr>
          <w:rFonts w:ascii="Tahoma" w:hAnsi="Tahoma" w:cs="Tahoma"/>
          <w:sz w:val="18"/>
          <w:szCs w:val="18"/>
        </w:rPr>
        <w:tab/>
      </w:r>
    </w:p>
    <w:p w14:paraId="06D3CF05" w14:textId="71451BB7" w:rsidR="002B432F" w:rsidRPr="00442EAE" w:rsidRDefault="002B432F" w:rsidP="002B432F">
      <w:pPr>
        <w:pStyle w:val="NoSpacing"/>
        <w:rPr>
          <w:rFonts w:ascii="Tahoma" w:hAnsi="Tahoma" w:cs="Tahoma"/>
          <w:sz w:val="18"/>
          <w:szCs w:val="18"/>
        </w:rPr>
      </w:pPr>
      <w:r w:rsidRPr="00442EAE">
        <w:rPr>
          <w:rFonts w:ascii="Tahoma" w:hAnsi="Tahoma" w:cs="Tahoma"/>
          <w:sz w:val="18"/>
          <w:szCs w:val="18"/>
        </w:rPr>
        <w:t>2014/15, Home/EU students studying first or sandwich degrees.   * The development of Inclusivity 2020 has also identified gaps in data collection that are addressed in the action plan.</w:t>
      </w:r>
    </w:p>
    <w:p w14:paraId="2B27AFF5" w14:textId="77777777" w:rsidR="001D2C50" w:rsidRPr="00442EAE" w:rsidRDefault="001D2C50" w:rsidP="002B432F">
      <w:pPr>
        <w:rPr>
          <w:rFonts w:ascii="Tahoma" w:hAnsi="Tahoma" w:cs="Tahoma"/>
          <w:b/>
          <w:sz w:val="28"/>
        </w:rPr>
        <w:sectPr w:rsidR="001D2C50" w:rsidRPr="00442EAE" w:rsidSect="001D2C50">
          <w:pgSz w:w="16838" w:h="11906" w:orient="landscape"/>
          <w:pgMar w:top="1440" w:right="1440" w:bottom="851" w:left="1440" w:header="709" w:footer="709" w:gutter="0"/>
          <w:cols w:space="708"/>
          <w:docGrid w:linePitch="360"/>
        </w:sectPr>
      </w:pPr>
    </w:p>
    <w:p w14:paraId="034531CC" w14:textId="66F048DA" w:rsidR="002B432F" w:rsidRPr="00442EAE" w:rsidRDefault="001D2C50" w:rsidP="002B432F">
      <w:pPr>
        <w:rPr>
          <w:rFonts w:ascii="Tahoma" w:hAnsi="Tahoma" w:cs="Tahoma"/>
          <w:b/>
          <w:sz w:val="28"/>
        </w:rPr>
      </w:pPr>
      <w:r w:rsidRPr="00442EAE">
        <w:rPr>
          <w:rFonts w:ascii="Tahoma" w:hAnsi="Tahoma" w:cs="Tahoma"/>
          <w:b/>
          <w:sz w:val="28"/>
        </w:rPr>
        <w:lastRenderedPageBreak/>
        <w:t>Appendix 3: Equality Objectives for Inclusivity 2020</w:t>
      </w:r>
    </w:p>
    <w:p w14:paraId="70682CF3" w14:textId="53785B48" w:rsidR="00AD056A" w:rsidRPr="00442EAE" w:rsidRDefault="00AD056A" w:rsidP="00AD056A">
      <w:pPr>
        <w:spacing w:line="276" w:lineRule="auto"/>
        <w:rPr>
          <w:rFonts w:ascii="Tahoma" w:hAnsi="Tahoma" w:cs="Tahoma"/>
        </w:rPr>
      </w:pPr>
      <w:r w:rsidRPr="00442EAE">
        <w:rPr>
          <w:rFonts w:ascii="Tahoma" w:hAnsi="Tahoma" w:cs="Tahoma"/>
        </w:rPr>
        <w:t xml:space="preserve">These </w:t>
      </w:r>
      <w:r w:rsidRPr="00442EAE">
        <w:rPr>
          <w:rFonts w:ascii="Tahoma" w:hAnsi="Tahoma" w:cs="Tahoma"/>
          <w:b/>
        </w:rPr>
        <w:t>high-level equality objectives</w:t>
      </w:r>
      <w:r w:rsidRPr="00442EAE">
        <w:rPr>
          <w:rFonts w:ascii="Tahoma" w:hAnsi="Tahoma" w:cs="Tahoma"/>
        </w:rPr>
        <w:t xml:space="preserve"> are at the heart of </w:t>
      </w:r>
      <w:r w:rsidRPr="00442EAE">
        <w:rPr>
          <w:rFonts w:ascii="Tahoma" w:hAnsi="Tahoma" w:cs="Tahoma"/>
          <w:b/>
        </w:rPr>
        <w:t>Inclusivity 2020</w:t>
      </w:r>
      <w:r w:rsidRPr="00442EAE">
        <w:rPr>
          <w:rFonts w:ascii="Tahoma" w:hAnsi="Tahoma" w:cs="Tahoma"/>
        </w:rPr>
        <w:t xml:space="preserve"> and drive all the actions in the Scheme:</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959"/>
      </w:tblGrid>
      <w:tr w:rsidR="00AD056A" w:rsidRPr="00442EAE" w14:paraId="46ABF9BD" w14:textId="77777777" w:rsidTr="0083249B">
        <w:trPr>
          <w:trHeight w:val="349"/>
        </w:trPr>
        <w:tc>
          <w:tcPr>
            <w:tcW w:w="3397" w:type="dxa"/>
            <w:vAlign w:val="center"/>
          </w:tcPr>
          <w:p w14:paraId="67916AE6" w14:textId="77777777" w:rsidR="00AD056A" w:rsidRPr="00442EAE" w:rsidRDefault="00AD056A" w:rsidP="0083249B">
            <w:pPr>
              <w:spacing w:before="120" w:after="120" w:line="276" w:lineRule="auto"/>
              <w:rPr>
                <w:rFonts w:ascii="Tahoma" w:hAnsi="Tahoma" w:cs="Tahoma"/>
                <w:b/>
                <w:szCs w:val="24"/>
              </w:rPr>
            </w:pPr>
            <w:r w:rsidRPr="00442EAE">
              <w:rPr>
                <w:rFonts w:ascii="Tahoma" w:hAnsi="Tahoma" w:cs="Tahoma"/>
                <w:b/>
                <w:szCs w:val="24"/>
              </w:rPr>
              <w:t>Student attainment</w:t>
            </w:r>
          </w:p>
        </w:tc>
        <w:tc>
          <w:tcPr>
            <w:tcW w:w="5959" w:type="dxa"/>
            <w:vAlign w:val="center"/>
          </w:tcPr>
          <w:p w14:paraId="50BEE6E0" w14:textId="77777777" w:rsidR="00AD056A" w:rsidRPr="00442EAE" w:rsidRDefault="00AD056A" w:rsidP="0083249B">
            <w:pPr>
              <w:spacing w:before="120" w:after="120" w:line="276" w:lineRule="auto"/>
              <w:rPr>
                <w:rFonts w:ascii="Tahoma" w:hAnsi="Tahoma" w:cs="Tahoma"/>
                <w:szCs w:val="24"/>
              </w:rPr>
            </w:pPr>
            <w:r w:rsidRPr="00442EAE">
              <w:rPr>
                <w:rFonts w:ascii="Tahoma" w:hAnsi="Tahoma" w:cs="Tahoma"/>
                <w:szCs w:val="24"/>
              </w:rPr>
              <w:t>each equality group to have as good an outcome as others</w:t>
            </w:r>
          </w:p>
        </w:tc>
      </w:tr>
      <w:tr w:rsidR="00AD056A" w:rsidRPr="00442EAE" w14:paraId="25A74318" w14:textId="77777777" w:rsidTr="0083249B">
        <w:tc>
          <w:tcPr>
            <w:tcW w:w="3397" w:type="dxa"/>
            <w:vAlign w:val="center"/>
          </w:tcPr>
          <w:p w14:paraId="4E98A3BF" w14:textId="77777777" w:rsidR="00AD056A" w:rsidRPr="00442EAE" w:rsidRDefault="00AD056A" w:rsidP="0083249B">
            <w:pPr>
              <w:spacing w:before="120" w:after="120" w:line="276" w:lineRule="auto"/>
              <w:rPr>
                <w:rFonts w:ascii="Tahoma" w:hAnsi="Tahoma" w:cs="Tahoma"/>
                <w:b/>
                <w:szCs w:val="24"/>
              </w:rPr>
            </w:pPr>
            <w:r w:rsidRPr="00442EAE">
              <w:rPr>
                <w:rFonts w:ascii="Tahoma" w:hAnsi="Tahoma" w:cs="Tahoma"/>
                <w:b/>
                <w:szCs w:val="24"/>
              </w:rPr>
              <w:t>Staff perceptions</w:t>
            </w:r>
          </w:p>
        </w:tc>
        <w:tc>
          <w:tcPr>
            <w:tcW w:w="5959" w:type="dxa"/>
            <w:vAlign w:val="center"/>
          </w:tcPr>
          <w:p w14:paraId="50CEB94B" w14:textId="77777777" w:rsidR="00AD056A" w:rsidRPr="00442EAE" w:rsidRDefault="00AD056A" w:rsidP="0083249B">
            <w:pPr>
              <w:spacing w:before="120" w:after="120" w:line="276" w:lineRule="auto"/>
              <w:rPr>
                <w:rFonts w:ascii="Tahoma" w:hAnsi="Tahoma" w:cs="Tahoma"/>
                <w:szCs w:val="24"/>
              </w:rPr>
            </w:pPr>
            <w:r w:rsidRPr="00442EAE">
              <w:rPr>
                <w:rFonts w:ascii="Tahoma" w:hAnsi="Tahoma" w:cs="Tahoma"/>
                <w:szCs w:val="24"/>
              </w:rPr>
              <w:t>each equality group to have as good an outcome as others</w:t>
            </w:r>
          </w:p>
        </w:tc>
      </w:tr>
      <w:tr w:rsidR="00AD056A" w:rsidRPr="00442EAE" w14:paraId="783F4FB2" w14:textId="77777777" w:rsidTr="0083249B">
        <w:tc>
          <w:tcPr>
            <w:tcW w:w="3397" w:type="dxa"/>
            <w:vAlign w:val="center"/>
          </w:tcPr>
          <w:p w14:paraId="1CC5C930" w14:textId="77777777" w:rsidR="00AD056A" w:rsidRPr="00442EAE" w:rsidRDefault="00AD056A" w:rsidP="0083249B">
            <w:pPr>
              <w:spacing w:before="120" w:after="120" w:line="276" w:lineRule="auto"/>
              <w:rPr>
                <w:rFonts w:ascii="Tahoma" w:hAnsi="Tahoma" w:cs="Tahoma"/>
                <w:b/>
                <w:szCs w:val="24"/>
              </w:rPr>
            </w:pPr>
            <w:r w:rsidRPr="00442EAE">
              <w:rPr>
                <w:rFonts w:ascii="Tahoma" w:hAnsi="Tahoma" w:cs="Tahoma"/>
                <w:b/>
                <w:szCs w:val="24"/>
              </w:rPr>
              <w:t>Student perceptions</w:t>
            </w:r>
          </w:p>
        </w:tc>
        <w:tc>
          <w:tcPr>
            <w:tcW w:w="5959" w:type="dxa"/>
            <w:vAlign w:val="center"/>
          </w:tcPr>
          <w:p w14:paraId="6AC3E544" w14:textId="77777777" w:rsidR="00AD056A" w:rsidRPr="00442EAE" w:rsidRDefault="00AD056A" w:rsidP="0083249B">
            <w:pPr>
              <w:spacing w:before="120" w:after="120" w:line="276" w:lineRule="auto"/>
              <w:rPr>
                <w:rFonts w:ascii="Tahoma" w:hAnsi="Tahoma" w:cs="Tahoma"/>
                <w:szCs w:val="24"/>
              </w:rPr>
            </w:pPr>
            <w:r w:rsidRPr="00442EAE">
              <w:rPr>
                <w:rFonts w:ascii="Tahoma" w:hAnsi="Tahoma" w:cs="Tahoma"/>
                <w:szCs w:val="24"/>
              </w:rPr>
              <w:t>each equality group to have as good an outcome as others</w:t>
            </w:r>
          </w:p>
        </w:tc>
      </w:tr>
      <w:tr w:rsidR="00AD056A" w:rsidRPr="00442EAE" w14:paraId="24B223BB" w14:textId="77777777" w:rsidTr="0083249B">
        <w:tc>
          <w:tcPr>
            <w:tcW w:w="3397" w:type="dxa"/>
            <w:vAlign w:val="center"/>
          </w:tcPr>
          <w:p w14:paraId="2FE15261" w14:textId="77777777" w:rsidR="00AD056A" w:rsidRPr="00442EAE" w:rsidRDefault="00AD056A" w:rsidP="0083249B">
            <w:pPr>
              <w:spacing w:before="120" w:after="120" w:line="276" w:lineRule="auto"/>
              <w:rPr>
                <w:rFonts w:ascii="Tahoma" w:hAnsi="Tahoma" w:cs="Tahoma"/>
                <w:b/>
                <w:szCs w:val="24"/>
              </w:rPr>
            </w:pPr>
            <w:r w:rsidRPr="00442EAE">
              <w:rPr>
                <w:rFonts w:ascii="Tahoma" w:hAnsi="Tahoma" w:cs="Tahoma"/>
                <w:b/>
                <w:szCs w:val="24"/>
              </w:rPr>
              <w:t>Student and staff recruitment</w:t>
            </w:r>
          </w:p>
        </w:tc>
        <w:tc>
          <w:tcPr>
            <w:tcW w:w="5959" w:type="dxa"/>
            <w:vAlign w:val="center"/>
          </w:tcPr>
          <w:p w14:paraId="722230AC" w14:textId="77777777" w:rsidR="00AD056A" w:rsidRPr="00442EAE" w:rsidRDefault="00AD056A" w:rsidP="0083249B">
            <w:pPr>
              <w:spacing w:before="120" w:after="120" w:line="276" w:lineRule="auto"/>
              <w:rPr>
                <w:rFonts w:ascii="Tahoma" w:hAnsi="Tahoma" w:cs="Tahoma"/>
                <w:szCs w:val="24"/>
              </w:rPr>
            </w:pPr>
            <w:r w:rsidRPr="00442EAE">
              <w:rPr>
                <w:rFonts w:ascii="Tahoma" w:hAnsi="Tahoma" w:cs="Tahoma"/>
                <w:szCs w:val="24"/>
              </w:rPr>
              <w:t xml:space="preserve">student and staff populations to match the relevant populations for Bristol/UK </w:t>
            </w:r>
          </w:p>
        </w:tc>
      </w:tr>
      <w:tr w:rsidR="00AD056A" w:rsidRPr="00442EAE" w14:paraId="35935D85" w14:textId="77777777" w:rsidTr="0083249B">
        <w:tc>
          <w:tcPr>
            <w:tcW w:w="3397" w:type="dxa"/>
            <w:vAlign w:val="center"/>
          </w:tcPr>
          <w:p w14:paraId="6111907A" w14:textId="77777777" w:rsidR="00AD056A" w:rsidRPr="00442EAE" w:rsidRDefault="00AD056A" w:rsidP="0083249B">
            <w:pPr>
              <w:spacing w:before="120" w:after="120" w:line="276" w:lineRule="auto"/>
              <w:rPr>
                <w:rFonts w:ascii="Tahoma" w:hAnsi="Tahoma" w:cs="Tahoma"/>
                <w:b/>
                <w:szCs w:val="24"/>
              </w:rPr>
            </w:pPr>
            <w:r w:rsidRPr="00442EAE">
              <w:rPr>
                <w:rFonts w:ascii="Tahoma" w:hAnsi="Tahoma" w:cs="Tahoma"/>
                <w:b/>
                <w:szCs w:val="24"/>
              </w:rPr>
              <w:t>Staff and student progression/promotion</w:t>
            </w:r>
          </w:p>
        </w:tc>
        <w:tc>
          <w:tcPr>
            <w:tcW w:w="5959" w:type="dxa"/>
            <w:vAlign w:val="center"/>
          </w:tcPr>
          <w:p w14:paraId="79E08676" w14:textId="77777777" w:rsidR="00AD056A" w:rsidRPr="00442EAE" w:rsidRDefault="00AD056A" w:rsidP="0083249B">
            <w:pPr>
              <w:spacing w:before="120" w:after="120" w:line="276" w:lineRule="auto"/>
              <w:rPr>
                <w:rFonts w:ascii="Tahoma" w:hAnsi="Tahoma" w:cs="Tahoma"/>
                <w:szCs w:val="24"/>
              </w:rPr>
            </w:pPr>
            <w:r w:rsidRPr="00442EAE">
              <w:rPr>
                <w:rFonts w:ascii="Tahoma" w:hAnsi="Tahoma" w:cs="Tahoma"/>
                <w:szCs w:val="24"/>
              </w:rPr>
              <w:t>each equality group to have as good an outcome as others</w:t>
            </w:r>
          </w:p>
        </w:tc>
      </w:tr>
    </w:tbl>
    <w:p w14:paraId="21FF9944" w14:textId="131391A4" w:rsidR="00AD056A" w:rsidRPr="00442EAE" w:rsidRDefault="00AD056A" w:rsidP="00AD056A">
      <w:pPr>
        <w:rPr>
          <w:rFonts w:ascii="Tahoma" w:hAnsi="Tahoma" w:cs="Tahoma"/>
        </w:rPr>
      </w:pPr>
    </w:p>
    <w:p w14:paraId="1E7A4F05" w14:textId="77777777" w:rsidR="000606AF" w:rsidRPr="00442EAE" w:rsidRDefault="007C4A84" w:rsidP="000606AF">
      <w:pPr>
        <w:rPr>
          <w:rFonts w:ascii="Tahoma" w:hAnsi="Tahoma" w:cs="Tahoma"/>
        </w:rPr>
      </w:pPr>
      <w:r w:rsidRPr="00442EAE">
        <w:rPr>
          <w:rFonts w:ascii="Tahoma" w:hAnsi="Tahoma" w:cs="Tahoma"/>
        </w:rPr>
        <w:t>The Action Plan</w:t>
      </w:r>
      <w:r w:rsidR="00AD056A" w:rsidRPr="00442EAE">
        <w:rPr>
          <w:rFonts w:ascii="Tahoma" w:hAnsi="Tahoma" w:cs="Tahoma"/>
        </w:rPr>
        <w:t xml:space="preserve"> is a comprehensive collection of highlights from equality and diversity related activity across the university which specifically targets activities to resolve the </w:t>
      </w:r>
      <w:r w:rsidRPr="00442EAE">
        <w:rPr>
          <w:rFonts w:ascii="Tahoma" w:hAnsi="Tahoma" w:cs="Tahoma"/>
        </w:rPr>
        <w:t>high-level</w:t>
      </w:r>
      <w:r w:rsidR="00AD056A" w:rsidRPr="00442EAE">
        <w:rPr>
          <w:rFonts w:ascii="Tahoma" w:hAnsi="Tahoma" w:cs="Tahoma"/>
        </w:rPr>
        <w:t xml:space="preserve"> equality objectives above. Each action is meas</w:t>
      </w:r>
      <w:r w:rsidRPr="00442EAE">
        <w:rPr>
          <w:rFonts w:ascii="Tahoma" w:hAnsi="Tahoma" w:cs="Tahoma"/>
        </w:rPr>
        <w:t>urable, achievable, relevant,</w:t>
      </w:r>
      <w:r w:rsidR="00AD056A" w:rsidRPr="00442EAE">
        <w:rPr>
          <w:rFonts w:ascii="Tahoma" w:hAnsi="Tahoma" w:cs="Tahoma"/>
        </w:rPr>
        <w:t xml:space="preserve"> time bound, </w:t>
      </w:r>
      <w:r w:rsidRPr="00442EAE">
        <w:rPr>
          <w:rFonts w:ascii="Tahoma" w:hAnsi="Tahoma" w:cs="Tahoma"/>
        </w:rPr>
        <w:t>and linked to appropriate protected characteristics. Each action</w:t>
      </w:r>
      <w:r w:rsidR="00AD056A" w:rsidRPr="00442EAE">
        <w:rPr>
          <w:rFonts w:ascii="Tahoma" w:hAnsi="Tahoma" w:cs="Tahoma"/>
        </w:rPr>
        <w:t xml:space="preserve"> is assigned to an appropriate action holder within the Insti</w:t>
      </w:r>
      <w:r w:rsidRPr="00442EAE">
        <w:rPr>
          <w:rFonts w:ascii="Tahoma" w:hAnsi="Tahoma" w:cs="Tahoma"/>
        </w:rPr>
        <w:t>tution; t</w:t>
      </w:r>
      <w:r w:rsidR="00AD056A" w:rsidRPr="00442EAE">
        <w:rPr>
          <w:rFonts w:ascii="Tahoma" w:hAnsi="Tahoma" w:cs="Tahoma"/>
        </w:rPr>
        <w:t xml:space="preserve">he senior leader with ultimate responsibility for the action is also named in the action plan. </w:t>
      </w:r>
      <w:r w:rsidR="000606AF" w:rsidRPr="00442EAE">
        <w:rPr>
          <w:rFonts w:ascii="Tahoma" w:hAnsi="Tahoma" w:cs="Tahoma"/>
        </w:rPr>
        <w:t xml:space="preserve"> </w:t>
      </w:r>
    </w:p>
    <w:p w14:paraId="1262ED54" w14:textId="496B8E21" w:rsidR="00AD056A" w:rsidRPr="00442EAE" w:rsidRDefault="000606AF" w:rsidP="00AD056A">
      <w:pPr>
        <w:rPr>
          <w:rFonts w:ascii="Tahoma" w:hAnsi="Tahoma" w:cs="Tahoma"/>
        </w:rPr>
      </w:pPr>
      <w:r w:rsidRPr="00442EAE">
        <w:rPr>
          <w:rFonts w:ascii="Tahoma" w:hAnsi="Tahoma" w:cs="Tahoma"/>
        </w:rPr>
        <w:t xml:space="preserve">The Inclusivity 2020 Action Plan is an internal UWE Bristol document.  It </w:t>
      </w:r>
      <w:r w:rsidR="00AD056A" w:rsidRPr="00442EAE">
        <w:rPr>
          <w:rFonts w:ascii="Tahoma" w:hAnsi="Tahoma" w:cs="Tahoma"/>
        </w:rPr>
        <w:t xml:space="preserve">is divided into </w:t>
      </w:r>
      <w:r w:rsidR="00AD056A" w:rsidRPr="00442EAE">
        <w:rPr>
          <w:rFonts w:ascii="Tahoma" w:hAnsi="Tahoma" w:cs="Tahoma"/>
          <w:b/>
        </w:rPr>
        <w:t>sections</w:t>
      </w:r>
      <w:r w:rsidR="00AD056A" w:rsidRPr="00442EAE">
        <w:rPr>
          <w:rFonts w:ascii="Tahoma" w:hAnsi="Tahoma" w:cs="Tahoma"/>
        </w:rPr>
        <w:t xml:space="preserve">, with a </w:t>
      </w:r>
      <w:r w:rsidR="00AD056A" w:rsidRPr="00442EAE">
        <w:rPr>
          <w:rFonts w:ascii="Tahoma" w:hAnsi="Tahoma" w:cs="Tahoma"/>
          <w:b/>
        </w:rPr>
        <w:t>summary paragraph</w:t>
      </w:r>
      <w:r w:rsidR="00AD056A" w:rsidRPr="00442EAE">
        <w:rPr>
          <w:rFonts w:ascii="Tahoma" w:hAnsi="Tahoma" w:cs="Tahoma"/>
        </w:rPr>
        <w:t xml:space="preserve"> and </w:t>
      </w:r>
      <w:r w:rsidR="00AD056A" w:rsidRPr="00442EAE">
        <w:rPr>
          <w:rFonts w:ascii="Tahoma" w:hAnsi="Tahoma" w:cs="Tahoma"/>
          <w:b/>
        </w:rPr>
        <w:t>relevant equality objectives</w:t>
      </w:r>
      <w:r w:rsidR="00AD056A" w:rsidRPr="00442EAE">
        <w:rPr>
          <w:rFonts w:ascii="Tahoma" w:hAnsi="Tahoma" w:cs="Tahoma"/>
        </w:rPr>
        <w:t xml:space="preserve"> under each section: </w:t>
      </w:r>
    </w:p>
    <w:p w14:paraId="19C5BF01" w14:textId="77777777" w:rsidR="00442EAE" w:rsidRDefault="00442EAE" w:rsidP="00AD056A">
      <w:pPr>
        <w:rPr>
          <w:rFonts w:ascii="Tahoma" w:hAnsi="Tahoma" w:cs="Tahoma"/>
          <w:b/>
          <w:sz w:val="24"/>
        </w:rPr>
      </w:pPr>
      <w:bookmarkStart w:id="0" w:name="_GoBack"/>
      <w:bookmarkEnd w:id="0"/>
    </w:p>
    <w:p w14:paraId="2B4128D0" w14:textId="69952553" w:rsidR="00AD056A" w:rsidRPr="00442EAE" w:rsidRDefault="00AD056A" w:rsidP="00AD056A">
      <w:pPr>
        <w:rPr>
          <w:rFonts w:ascii="Tahoma" w:hAnsi="Tahoma" w:cs="Tahoma"/>
          <w:b/>
          <w:sz w:val="24"/>
        </w:rPr>
      </w:pPr>
      <w:r w:rsidRPr="00442EAE">
        <w:rPr>
          <w:rFonts w:ascii="Tahoma" w:hAnsi="Tahoma" w:cs="Tahoma"/>
          <w:b/>
          <w:sz w:val="24"/>
        </w:rPr>
        <w:t xml:space="preserve">Section 1: Learning for All </w:t>
      </w:r>
    </w:p>
    <w:p w14:paraId="0B20D95D" w14:textId="392B3D63" w:rsidR="001D2C50" w:rsidRPr="00442EAE" w:rsidRDefault="00AD056A" w:rsidP="00AD056A">
      <w:pPr>
        <w:rPr>
          <w:rFonts w:ascii="Tahoma" w:hAnsi="Tahoma" w:cs="Tahoma"/>
        </w:rPr>
      </w:pPr>
      <w:r w:rsidRPr="00442EAE">
        <w:rPr>
          <w:rFonts w:ascii="Tahoma" w:hAnsi="Tahoma" w:cs="Tahoma"/>
          <w:b/>
        </w:rPr>
        <w:t>Section Summary</w:t>
      </w:r>
      <w:r w:rsidRPr="00442EAE">
        <w:rPr>
          <w:rFonts w:ascii="Tahoma" w:hAnsi="Tahoma" w:cs="Tahoma"/>
        </w:rPr>
        <w:t>: To take full account of the different needs of all students and staff in the development, delivery and assessment of the curriculum. To ensure that all staff have access to learning and development activities.</w:t>
      </w:r>
    </w:p>
    <w:p w14:paraId="4ADEC4DF" w14:textId="593D32FD" w:rsidR="00AD056A" w:rsidRPr="00442EAE" w:rsidRDefault="00AD056A" w:rsidP="00AD056A">
      <w:pPr>
        <w:rPr>
          <w:rFonts w:ascii="Tahoma" w:hAnsi="Tahoma" w:cs="Tahoma"/>
        </w:rPr>
      </w:pPr>
      <w:r w:rsidRPr="00442EAE">
        <w:rPr>
          <w:rFonts w:ascii="Tahoma" w:hAnsi="Tahoma" w:cs="Tahoma"/>
          <w:b/>
        </w:rPr>
        <w:t>Relevant equality objectives:</w:t>
      </w:r>
      <w:r w:rsidR="007C4A84" w:rsidRPr="00442EAE">
        <w:rPr>
          <w:rFonts w:ascii="Tahoma" w:hAnsi="Tahoma" w:cs="Tahoma"/>
        </w:rPr>
        <w:t xml:space="preserve"> </w:t>
      </w:r>
    </w:p>
    <w:p w14:paraId="1BDA02E2" w14:textId="6E0B1147" w:rsidR="007C4A84" w:rsidRPr="00442EAE" w:rsidRDefault="007C4A84" w:rsidP="007C4A84">
      <w:pPr>
        <w:pStyle w:val="ListParagraph"/>
        <w:numPr>
          <w:ilvl w:val="0"/>
          <w:numId w:val="12"/>
        </w:numPr>
        <w:rPr>
          <w:rFonts w:ascii="Tahoma" w:hAnsi="Tahoma" w:cs="Tahoma"/>
        </w:rPr>
      </w:pPr>
      <w:r w:rsidRPr="00442EAE">
        <w:rPr>
          <w:rFonts w:ascii="Tahoma" w:hAnsi="Tahoma" w:cs="Tahoma"/>
        </w:rPr>
        <w:t>Narrow and ultimately eliminate the discrepancy in attainment between BME and white students</w:t>
      </w:r>
    </w:p>
    <w:p w14:paraId="39A2C3E2" w14:textId="3ABBE37C" w:rsidR="007C4A84" w:rsidRPr="00442EAE" w:rsidRDefault="007C4A84" w:rsidP="007C4A84">
      <w:pPr>
        <w:pStyle w:val="ListParagraph"/>
        <w:numPr>
          <w:ilvl w:val="0"/>
          <w:numId w:val="12"/>
        </w:numPr>
        <w:rPr>
          <w:rFonts w:ascii="Tahoma" w:hAnsi="Tahoma" w:cs="Tahoma"/>
        </w:rPr>
      </w:pPr>
      <w:r w:rsidRPr="00442EAE">
        <w:rPr>
          <w:rFonts w:ascii="Tahoma" w:hAnsi="Tahoma" w:cs="Tahoma"/>
        </w:rPr>
        <w:t>Narrow and ultimately eliminate the discrepancy in attainment and graduate employment between disabled and non-disabled students</w:t>
      </w:r>
    </w:p>
    <w:p w14:paraId="42E299C2" w14:textId="583E25A1" w:rsidR="007C4A84" w:rsidRPr="00442EAE" w:rsidRDefault="007C4A84" w:rsidP="007C4A84">
      <w:pPr>
        <w:pStyle w:val="ListParagraph"/>
        <w:numPr>
          <w:ilvl w:val="0"/>
          <w:numId w:val="12"/>
        </w:numPr>
        <w:rPr>
          <w:rFonts w:ascii="Tahoma" w:eastAsiaTheme="minorHAnsi" w:hAnsi="Tahoma" w:cs="Tahoma"/>
          <w:lang w:eastAsia="en-US"/>
        </w:rPr>
      </w:pPr>
      <w:r w:rsidRPr="00442EAE">
        <w:rPr>
          <w:rFonts w:ascii="Tahoma" w:hAnsi="Tahoma" w:cs="Tahoma"/>
        </w:rPr>
        <w:t xml:space="preserve">Narrow and ultimately eliminate the discrepancy in continuation of disabled, male &amp; </w:t>
      </w:r>
      <w:r w:rsidR="008A629B" w:rsidRPr="00442EAE">
        <w:rPr>
          <w:rFonts w:ascii="Tahoma" w:hAnsi="Tahoma" w:cs="Tahoma"/>
        </w:rPr>
        <w:t>BME students</w:t>
      </w:r>
    </w:p>
    <w:p w14:paraId="5512E762" w14:textId="0571648C" w:rsidR="007C4A84" w:rsidRPr="00442EAE" w:rsidRDefault="007C4A84" w:rsidP="007C4A84">
      <w:pPr>
        <w:pStyle w:val="ListParagraph"/>
        <w:numPr>
          <w:ilvl w:val="0"/>
          <w:numId w:val="12"/>
        </w:numPr>
        <w:rPr>
          <w:rFonts w:ascii="Tahoma" w:hAnsi="Tahoma" w:cs="Tahoma"/>
        </w:rPr>
      </w:pPr>
      <w:r w:rsidRPr="00442EAE">
        <w:rPr>
          <w:rFonts w:ascii="Tahoma" w:hAnsi="Tahoma" w:cs="Tahoma"/>
        </w:rPr>
        <w:t>Regarding 'vulnerable students', ensure academic staff are aware of responsibilities and action that should be taken</w:t>
      </w:r>
    </w:p>
    <w:p w14:paraId="1C8DD427" w14:textId="77777777" w:rsidR="007C4A84" w:rsidRPr="00442EAE" w:rsidRDefault="007C4A84" w:rsidP="007C4A84">
      <w:pPr>
        <w:pStyle w:val="ListParagraph"/>
        <w:numPr>
          <w:ilvl w:val="0"/>
          <w:numId w:val="12"/>
        </w:numPr>
        <w:rPr>
          <w:rFonts w:ascii="Tahoma" w:eastAsiaTheme="minorHAnsi" w:hAnsi="Tahoma" w:cs="Tahoma"/>
          <w:lang w:eastAsia="en-US"/>
        </w:rPr>
      </w:pPr>
      <w:r w:rsidRPr="00442EAE">
        <w:rPr>
          <w:rFonts w:ascii="Tahoma" w:hAnsi="Tahoma" w:cs="Tahoma"/>
        </w:rPr>
        <w:t>Build greater staff awareness and competency around inclusive behaviours and practices</w:t>
      </w:r>
    </w:p>
    <w:p w14:paraId="6A2AF18D" w14:textId="77777777" w:rsidR="007C4A84" w:rsidRPr="00442EAE" w:rsidRDefault="007C4A84" w:rsidP="007C4A84">
      <w:pPr>
        <w:rPr>
          <w:rFonts w:ascii="Tahoma" w:hAnsi="Tahoma" w:cs="Tahoma"/>
        </w:rPr>
      </w:pPr>
    </w:p>
    <w:p w14:paraId="77BF28AE" w14:textId="63395D83" w:rsidR="007C4A84" w:rsidRPr="00442EAE" w:rsidRDefault="007C4A84" w:rsidP="007C4A84">
      <w:pPr>
        <w:rPr>
          <w:rFonts w:ascii="Tahoma" w:hAnsi="Tahoma" w:cs="Tahoma"/>
          <w:b/>
          <w:sz w:val="24"/>
        </w:rPr>
      </w:pPr>
      <w:r w:rsidRPr="00442EAE">
        <w:rPr>
          <w:rFonts w:ascii="Tahoma" w:hAnsi="Tahoma" w:cs="Tahoma"/>
          <w:b/>
          <w:sz w:val="24"/>
        </w:rPr>
        <w:t xml:space="preserve">Section 2: Positive Experience for All </w:t>
      </w:r>
    </w:p>
    <w:p w14:paraId="7B8882FC" w14:textId="537F40B8" w:rsidR="007C4A84" w:rsidRPr="00442EAE" w:rsidRDefault="007C4A84" w:rsidP="007C4A84">
      <w:pPr>
        <w:rPr>
          <w:rFonts w:ascii="Tahoma" w:hAnsi="Tahoma" w:cs="Tahoma"/>
        </w:rPr>
      </w:pPr>
      <w:r w:rsidRPr="00442EAE">
        <w:rPr>
          <w:rFonts w:ascii="Tahoma" w:hAnsi="Tahoma" w:cs="Tahoma"/>
          <w:b/>
        </w:rPr>
        <w:t>Section Summary</w:t>
      </w:r>
      <w:r w:rsidRPr="00442EAE">
        <w:rPr>
          <w:rFonts w:ascii="Tahoma" w:hAnsi="Tahoma" w:cs="Tahoma"/>
        </w:rPr>
        <w:t>: To ensure that UWE's commitment to equality is reflected in behaviour, values and practices throughout the university. To promote a culture where bullying and harassment of any student or member of staff is unacceptable</w:t>
      </w:r>
      <w:r w:rsidR="008A629B" w:rsidRPr="00442EAE">
        <w:rPr>
          <w:rFonts w:ascii="Tahoma" w:hAnsi="Tahoma" w:cs="Tahoma"/>
        </w:rPr>
        <w:t>.</w:t>
      </w:r>
    </w:p>
    <w:p w14:paraId="3F15ED6A" w14:textId="77777777" w:rsidR="007C4A84" w:rsidRPr="00442EAE" w:rsidRDefault="007C4A84" w:rsidP="007C4A84">
      <w:pPr>
        <w:rPr>
          <w:rFonts w:ascii="Tahoma" w:hAnsi="Tahoma" w:cs="Tahoma"/>
        </w:rPr>
      </w:pPr>
      <w:r w:rsidRPr="00442EAE">
        <w:rPr>
          <w:rFonts w:ascii="Tahoma" w:hAnsi="Tahoma" w:cs="Tahoma"/>
          <w:b/>
        </w:rPr>
        <w:t>Relevant equality objectives:</w:t>
      </w:r>
      <w:r w:rsidRPr="00442EAE">
        <w:rPr>
          <w:rFonts w:ascii="Tahoma" w:hAnsi="Tahoma" w:cs="Tahoma"/>
        </w:rPr>
        <w:t xml:space="preserve"> </w:t>
      </w:r>
    </w:p>
    <w:p w14:paraId="4741DCB1" w14:textId="05AC6699" w:rsidR="007C4A84" w:rsidRPr="00442EAE" w:rsidRDefault="00001282" w:rsidP="007C4A84">
      <w:pPr>
        <w:pStyle w:val="ListParagraph"/>
        <w:numPr>
          <w:ilvl w:val="0"/>
          <w:numId w:val="12"/>
        </w:numPr>
        <w:rPr>
          <w:rFonts w:ascii="Tahoma" w:hAnsi="Tahoma" w:cs="Tahoma"/>
        </w:rPr>
      </w:pPr>
      <w:r w:rsidRPr="00442EAE">
        <w:rPr>
          <w:rFonts w:ascii="Tahoma" w:hAnsi="Tahoma" w:cs="Tahoma"/>
        </w:rPr>
        <w:t>All staff and students to be free from harassment and bullying linked to an equality group, and to treat everyone with respect</w:t>
      </w:r>
    </w:p>
    <w:p w14:paraId="2222290E" w14:textId="77777777" w:rsidR="00001282" w:rsidRPr="00442EAE" w:rsidRDefault="00001282" w:rsidP="00001282">
      <w:pPr>
        <w:pStyle w:val="ListParagraph"/>
        <w:numPr>
          <w:ilvl w:val="0"/>
          <w:numId w:val="12"/>
        </w:numPr>
        <w:rPr>
          <w:rFonts w:ascii="Tahoma" w:eastAsiaTheme="minorHAnsi" w:hAnsi="Tahoma" w:cs="Tahoma"/>
          <w:lang w:eastAsia="en-US"/>
        </w:rPr>
      </w:pPr>
      <w:r w:rsidRPr="00442EAE">
        <w:rPr>
          <w:rFonts w:ascii="Tahoma" w:hAnsi="Tahoma" w:cs="Tahoma"/>
        </w:rPr>
        <w:t>Improve experience of disabled staff</w:t>
      </w:r>
    </w:p>
    <w:p w14:paraId="41E8B786" w14:textId="1324AD35" w:rsidR="00001282" w:rsidRPr="00442EAE" w:rsidRDefault="00001282" w:rsidP="007C4A84">
      <w:pPr>
        <w:pStyle w:val="ListParagraph"/>
        <w:numPr>
          <w:ilvl w:val="0"/>
          <w:numId w:val="12"/>
        </w:numPr>
        <w:rPr>
          <w:rFonts w:ascii="Tahoma" w:hAnsi="Tahoma" w:cs="Tahoma"/>
        </w:rPr>
      </w:pPr>
      <w:r w:rsidRPr="00442EAE">
        <w:rPr>
          <w:rFonts w:ascii="Tahoma" w:hAnsi="Tahoma" w:cs="Tahoma"/>
        </w:rPr>
        <w:t>Improve experience of trans staff and students</w:t>
      </w:r>
    </w:p>
    <w:p w14:paraId="01158A9F" w14:textId="557FCF41" w:rsidR="00001282" w:rsidRPr="00442EAE" w:rsidRDefault="00001282" w:rsidP="007C4A84">
      <w:pPr>
        <w:pStyle w:val="ListParagraph"/>
        <w:numPr>
          <w:ilvl w:val="0"/>
          <w:numId w:val="12"/>
        </w:numPr>
        <w:rPr>
          <w:rFonts w:ascii="Tahoma" w:hAnsi="Tahoma" w:cs="Tahoma"/>
        </w:rPr>
      </w:pPr>
      <w:r w:rsidRPr="00442EAE">
        <w:rPr>
          <w:rFonts w:ascii="Tahoma" w:hAnsi="Tahoma" w:cs="Tahoma"/>
        </w:rPr>
        <w:t>Improve experience of lesbian, gay, bisexual and transgender (LGBT) staff</w:t>
      </w:r>
    </w:p>
    <w:p w14:paraId="233EC19D" w14:textId="0BFB2362" w:rsidR="00001282" w:rsidRPr="00442EAE" w:rsidRDefault="00001282" w:rsidP="007C4A84">
      <w:pPr>
        <w:pStyle w:val="ListParagraph"/>
        <w:numPr>
          <w:ilvl w:val="0"/>
          <w:numId w:val="12"/>
        </w:numPr>
        <w:rPr>
          <w:rFonts w:ascii="Tahoma" w:hAnsi="Tahoma" w:cs="Tahoma"/>
        </w:rPr>
      </w:pPr>
      <w:r w:rsidRPr="00442EAE">
        <w:rPr>
          <w:rFonts w:ascii="Tahoma" w:hAnsi="Tahoma" w:cs="Tahoma"/>
        </w:rPr>
        <w:t>Improve experience of students and staff from diverse cultures and nationalities</w:t>
      </w:r>
    </w:p>
    <w:p w14:paraId="3C892ADD" w14:textId="3BC35977" w:rsidR="00001282" w:rsidRPr="00442EAE" w:rsidRDefault="00001282" w:rsidP="007C4A84">
      <w:pPr>
        <w:pStyle w:val="ListParagraph"/>
        <w:numPr>
          <w:ilvl w:val="0"/>
          <w:numId w:val="12"/>
        </w:numPr>
        <w:rPr>
          <w:rFonts w:ascii="Tahoma" w:hAnsi="Tahoma" w:cs="Tahoma"/>
        </w:rPr>
      </w:pPr>
      <w:r w:rsidRPr="00442EAE">
        <w:rPr>
          <w:rFonts w:ascii="Tahoma" w:hAnsi="Tahoma" w:cs="Tahoma"/>
        </w:rPr>
        <w:t>Ensure equal staff uptake, experience and pay</w:t>
      </w:r>
    </w:p>
    <w:p w14:paraId="504BFBC0" w14:textId="257C7DD9" w:rsidR="00001282" w:rsidRPr="00442EAE" w:rsidRDefault="00001282" w:rsidP="007C4A84">
      <w:pPr>
        <w:pStyle w:val="ListParagraph"/>
        <w:numPr>
          <w:ilvl w:val="0"/>
          <w:numId w:val="12"/>
        </w:numPr>
        <w:rPr>
          <w:rFonts w:ascii="Tahoma" w:hAnsi="Tahoma" w:cs="Tahoma"/>
        </w:rPr>
      </w:pPr>
      <w:r w:rsidRPr="00442EAE">
        <w:rPr>
          <w:rFonts w:ascii="Tahoma" w:hAnsi="Tahoma" w:cs="Tahoma"/>
        </w:rPr>
        <w:t>Maintain and build on partnership work across the city to take steps to tackle sexual violence and harassment</w:t>
      </w:r>
    </w:p>
    <w:p w14:paraId="1A36831B" w14:textId="77777777" w:rsidR="00001282" w:rsidRPr="00442EAE" w:rsidRDefault="00001282" w:rsidP="00001282">
      <w:pPr>
        <w:pStyle w:val="ListParagraph"/>
        <w:numPr>
          <w:ilvl w:val="0"/>
          <w:numId w:val="12"/>
        </w:numPr>
        <w:rPr>
          <w:rFonts w:ascii="Tahoma" w:hAnsi="Tahoma" w:cs="Tahoma"/>
        </w:rPr>
      </w:pPr>
      <w:r w:rsidRPr="00442EAE">
        <w:rPr>
          <w:rFonts w:ascii="Tahoma" w:hAnsi="Tahoma" w:cs="Tahoma"/>
        </w:rPr>
        <w:t>Improve the E&amp;D-related knowledge of supply chain partners  </w:t>
      </w:r>
    </w:p>
    <w:p w14:paraId="6791B266" w14:textId="6C304DE8" w:rsidR="007C4A84" w:rsidRPr="00442EAE" w:rsidRDefault="007C4A84" w:rsidP="00AD056A">
      <w:pPr>
        <w:rPr>
          <w:rFonts w:ascii="Tahoma" w:hAnsi="Tahoma" w:cs="Tahoma"/>
        </w:rPr>
      </w:pPr>
    </w:p>
    <w:p w14:paraId="6439B7EC" w14:textId="3CD89CCB" w:rsidR="007C4A84" w:rsidRPr="00442EAE" w:rsidRDefault="00001282" w:rsidP="007C4A84">
      <w:pPr>
        <w:rPr>
          <w:rFonts w:ascii="Tahoma" w:hAnsi="Tahoma" w:cs="Tahoma"/>
          <w:b/>
          <w:sz w:val="24"/>
        </w:rPr>
      </w:pPr>
      <w:r w:rsidRPr="00442EAE">
        <w:rPr>
          <w:rFonts w:ascii="Tahoma" w:hAnsi="Tahoma" w:cs="Tahoma"/>
          <w:b/>
          <w:sz w:val="24"/>
        </w:rPr>
        <w:t>Section 3</w:t>
      </w:r>
      <w:r w:rsidR="007C4A84" w:rsidRPr="00442EAE">
        <w:rPr>
          <w:rFonts w:ascii="Tahoma" w:hAnsi="Tahoma" w:cs="Tahoma"/>
          <w:b/>
          <w:sz w:val="24"/>
        </w:rPr>
        <w:t xml:space="preserve">: </w:t>
      </w:r>
      <w:r w:rsidRPr="00442EAE">
        <w:rPr>
          <w:rFonts w:ascii="Tahoma" w:hAnsi="Tahoma" w:cs="Tahoma"/>
          <w:b/>
          <w:sz w:val="24"/>
        </w:rPr>
        <w:t>Plann</w:t>
      </w:r>
      <w:r w:rsidR="007C4A84" w:rsidRPr="00442EAE">
        <w:rPr>
          <w:rFonts w:ascii="Tahoma" w:hAnsi="Tahoma" w:cs="Tahoma"/>
          <w:b/>
          <w:sz w:val="24"/>
        </w:rPr>
        <w:t xml:space="preserve">ing for All </w:t>
      </w:r>
    </w:p>
    <w:p w14:paraId="1551C2B0" w14:textId="7F32EA22" w:rsidR="007C4A84" w:rsidRPr="00442EAE" w:rsidRDefault="007C4A84" w:rsidP="007C4A84">
      <w:pPr>
        <w:rPr>
          <w:rFonts w:ascii="Tahoma" w:hAnsi="Tahoma" w:cs="Tahoma"/>
        </w:rPr>
      </w:pPr>
      <w:r w:rsidRPr="00442EAE">
        <w:rPr>
          <w:rFonts w:ascii="Tahoma" w:hAnsi="Tahoma" w:cs="Tahoma"/>
          <w:b/>
        </w:rPr>
        <w:t>Section Summary</w:t>
      </w:r>
      <w:r w:rsidRPr="00442EAE">
        <w:rPr>
          <w:rFonts w:ascii="Tahoma" w:hAnsi="Tahoma" w:cs="Tahoma"/>
        </w:rPr>
        <w:t xml:space="preserve">: </w:t>
      </w:r>
      <w:r w:rsidR="00A454C2" w:rsidRPr="00442EAE">
        <w:rPr>
          <w:rFonts w:ascii="Tahoma" w:hAnsi="Tahoma" w:cs="Tahoma"/>
        </w:rPr>
        <w:t>To underpin all strategy, planning and investment decisions with analysis of equality information</w:t>
      </w:r>
      <w:r w:rsidRPr="00442EAE">
        <w:rPr>
          <w:rFonts w:ascii="Tahoma" w:hAnsi="Tahoma" w:cs="Tahoma"/>
        </w:rPr>
        <w:t>.</w:t>
      </w:r>
    </w:p>
    <w:p w14:paraId="7CA68744" w14:textId="77777777" w:rsidR="007C4A84" w:rsidRPr="00442EAE" w:rsidRDefault="007C4A84" w:rsidP="007C4A84">
      <w:pPr>
        <w:rPr>
          <w:rFonts w:ascii="Tahoma" w:hAnsi="Tahoma" w:cs="Tahoma"/>
        </w:rPr>
      </w:pPr>
      <w:r w:rsidRPr="00442EAE">
        <w:rPr>
          <w:rFonts w:ascii="Tahoma" w:hAnsi="Tahoma" w:cs="Tahoma"/>
          <w:b/>
        </w:rPr>
        <w:t>Relevant equality objectives:</w:t>
      </w:r>
      <w:r w:rsidRPr="00442EAE">
        <w:rPr>
          <w:rFonts w:ascii="Tahoma" w:hAnsi="Tahoma" w:cs="Tahoma"/>
        </w:rPr>
        <w:t xml:space="preserve"> </w:t>
      </w:r>
    </w:p>
    <w:p w14:paraId="2A7C1107" w14:textId="77777777" w:rsidR="00A454C2" w:rsidRPr="00442EAE" w:rsidRDefault="00A454C2" w:rsidP="00A454C2">
      <w:pPr>
        <w:pStyle w:val="ListParagraph"/>
        <w:numPr>
          <w:ilvl w:val="0"/>
          <w:numId w:val="13"/>
        </w:numPr>
        <w:rPr>
          <w:rFonts w:ascii="Tahoma" w:eastAsiaTheme="minorHAnsi" w:hAnsi="Tahoma" w:cs="Tahoma"/>
          <w:lang w:eastAsia="en-US"/>
        </w:rPr>
      </w:pPr>
      <w:r w:rsidRPr="00442EAE">
        <w:rPr>
          <w:rFonts w:ascii="Tahoma" w:hAnsi="Tahoma" w:cs="Tahoma"/>
        </w:rPr>
        <w:t>Publish, maintain and make available a consistent set of equality data on students that meets the requirements of the Equality Act 2010</w:t>
      </w:r>
    </w:p>
    <w:p w14:paraId="1BA037C9" w14:textId="783D7F08" w:rsidR="007C4A84" w:rsidRPr="00442EAE" w:rsidRDefault="00A454C2" w:rsidP="007C4A84">
      <w:pPr>
        <w:pStyle w:val="ListParagraph"/>
        <w:numPr>
          <w:ilvl w:val="0"/>
          <w:numId w:val="12"/>
        </w:numPr>
        <w:rPr>
          <w:rFonts w:ascii="Tahoma" w:hAnsi="Tahoma" w:cs="Tahoma"/>
        </w:rPr>
      </w:pPr>
      <w:r w:rsidRPr="00442EAE">
        <w:rPr>
          <w:rFonts w:ascii="Tahoma" w:hAnsi="Tahoma" w:cs="Tahoma"/>
        </w:rPr>
        <w:t>Proactively design and evaluate actions to address student recruitment, success and progression by equality group at faculty level</w:t>
      </w:r>
    </w:p>
    <w:p w14:paraId="424A3377" w14:textId="4C3D4DF4" w:rsidR="00A454C2" w:rsidRPr="00442EAE" w:rsidRDefault="00A454C2" w:rsidP="007C4A84">
      <w:pPr>
        <w:pStyle w:val="ListParagraph"/>
        <w:numPr>
          <w:ilvl w:val="0"/>
          <w:numId w:val="12"/>
        </w:numPr>
        <w:rPr>
          <w:rFonts w:ascii="Tahoma" w:hAnsi="Tahoma" w:cs="Tahoma"/>
        </w:rPr>
      </w:pPr>
      <w:r w:rsidRPr="00442EAE">
        <w:rPr>
          <w:rFonts w:ascii="Tahoma" w:hAnsi="Tahoma" w:cs="Tahoma"/>
        </w:rPr>
        <w:t>Increase pride in UWE Bristol among staff and student equality groups</w:t>
      </w:r>
    </w:p>
    <w:p w14:paraId="57190DC0" w14:textId="596989E2" w:rsidR="007C4A84" w:rsidRPr="00442EAE" w:rsidRDefault="007C4A84" w:rsidP="00AD056A">
      <w:pPr>
        <w:rPr>
          <w:rFonts w:ascii="Tahoma" w:hAnsi="Tahoma" w:cs="Tahoma"/>
        </w:rPr>
      </w:pPr>
    </w:p>
    <w:p w14:paraId="6211A1F8" w14:textId="518EDE9A" w:rsidR="007C4A84" w:rsidRPr="00442EAE" w:rsidRDefault="00A454C2" w:rsidP="007C4A84">
      <w:pPr>
        <w:rPr>
          <w:rFonts w:ascii="Tahoma" w:hAnsi="Tahoma" w:cs="Tahoma"/>
          <w:b/>
          <w:sz w:val="24"/>
        </w:rPr>
      </w:pPr>
      <w:r w:rsidRPr="00442EAE">
        <w:rPr>
          <w:rFonts w:ascii="Tahoma" w:hAnsi="Tahoma" w:cs="Tahoma"/>
          <w:b/>
          <w:sz w:val="24"/>
        </w:rPr>
        <w:t>Section 4</w:t>
      </w:r>
      <w:r w:rsidR="007C4A84" w:rsidRPr="00442EAE">
        <w:rPr>
          <w:rFonts w:ascii="Tahoma" w:hAnsi="Tahoma" w:cs="Tahoma"/>
          <w:b/>
          <w:sz w:val="24"/>
        </w:rPr>
        <w:t xml:space="preserve">: </w:t>
      </w:r>
      <w:r w:rsidRPr="00442EAE">
        <w:rPr>
          <w:rFonts w:ascii="Tahoma" w:hAnsi="Tahoma" w:cs="Tahoma"/>
          <w:b/>
          <w:sz w:val="24"/>
        </w:rPr>
        <w:t>Voice</w:t>
      </w:r>
      <w:r w:rsidR="007C4A84" w:rsidRPr="00442EAE">
        <w:rPr>
          <w:rFonts w:ascii="Tahoma" w:hAnsi="Tahoma" w:cs="Tahoma"/>
          <w:b/>
          <w:sz w:val="24"/>
        </w:rPr>
        <w:t xml:space="preserve"> for All </w:t>
      </w:r>
    </w:p>
    <w:p w14:paraId="597F8640" w14:textId="2C66FD9E" w:rsidR="007C4A84" w:rsidRPr="00442EAE" w:rsidRDefault="007C4A84" w:rsidP="007C4A84">
      <w:pPr>
        <w:rPr>
          <w:rFonts w:ascii="Tahoma" w:hAnsi="Tahoma" w:cs="Tahoma"/>
        </w:rPr>
      </w:pPr>
      <w:r w:rsidRPr="00442EAE">
        <w:rPr>
          <w:rFonts w:ascii="Tahoma" w:hAnsi="Tahoma" w:cs="Tahoma"/>
          <w:b/>
        </w:rPr>
        <w:t>Section Summary</w:t>
      </w:r>
      <w:r w:rsidRPr="00442EAE">
        <w:rPr>
          <w:rFonts w:ascii="Tahoma" w:hAnsi="Tahoma" w:cs="Tahoma"/>
        </w:rPr>
        <w:t xml:space="preserve">: </w:t>
      </w:r>
      <w:r w:rsidR="00A454C2" w:rsidRPr="00442EAE">
        <w:rPr>
          <w:rFonts w:ascii="Tahoma" w:hAnsi="Tahoma" w:cs="Tahoma"/>
        </w:rPr>
        <w:t>To enable staff and students to influence decision making about provision which affects their experiences at UWE Bristol</w:t>
      </w:r>
      <w:r w:rsidRPr="00442EAE">
        <w:rPr>
          <w:rFonts w:ascii="Tahoma" w:hAnsi="Tahoma" w:cs="Tahoma"/>
        </w:rPr>
        <w:t>.</w:t>
      </w:r>
    </w:p>
    <w:p w14:paraId="0C4E3951" w14:textId="77777777" w:rsidR="007C4A84" w:rsidRPr="00442EAE" w:rsidRDefault="007C4A84" w:rsidP="007C4A84">
      <w:pPr>
        <w:rPr>
          <w:rFonts w:ascii="Tahoma" w:hAnsi="Tahoma" w:cs="Tahoma"/>
        </w:rPr>
      </w:pPr>
      <w:r w:rsidRPr="00442EAE">
        <w:rPr>
          <w:rFonts w:ascii="Tahoma" w:hAnsi="Tahoma" w:cs="Tahoma"/>
          <w:b/>
        </w:rPr>
        <w:t>Relevant equality objectives:</w:t>
      </w:r>
      <w:r w:rsidRPr="00442EAE">
        <w:rPr>
          <w:rFonts w:ascii="Tahoma" w:hAnsi="Tahoma" w:cs="Tahoma"/>
        </w:rPr>
        <w:t xml:space="preserve"> </w:t>
      </w:r>
    </w:p>
    <w:p w14:paraId="2FF999C4" w14:textId="4F608844" w:rsidR="007C4A84" w:rsidRPr="00442EAE" w:rsidRDefault="008A629B" w:rsidP="007C4A84">
      <w:pPr>
        <w:pStyle w:val="ListParagraph"/>
        <w:numPr>
          <w:ilvl w:val="0"/>
          <w:numId w:val="12"/>
        </w:numPr>
        <w:rPr>
          <w:rFonts w:ascii="Tahoma" w:hAnsi="Tahoma" w:cs="Tahoma"/>
        </w:rPr>
      </w:pPr>
      <w:r w:rsidRPr="00442EAE">
        <w:rPr>
          <w:rFonts w:ascii="Tahoma" w:hAnsi="Tahoma" w:cs="Tahoma"/>
        </w:rPr>
        <w:t>To ensure that HR Online delivers inclusivity, as a design principle</w:t>
      </w:r>
    </w:p>
    <w:p w14:paraId="55EBFE0B" w14:textId="731023B1" w:rsidR="008A629B" w:rsidRPr="00442EAE" w:rsidRDefault="008A629B" w:rsidP="008A629B">
      <w:pPr>
        <w:pStyle w:val="ListParagraph"/>
        <w:numPr>
          <w:ilvl w:val="0"/>
          <w:numId w:val="12"/>
        </w:numPr>
        <w:rPr>
          <w:rFonts w:ascii="Tahoma" w:eastAsiaTheme="minorHAnsi" w:hAnsi="Tahoma" w:cs="Tahoma"/>
          <w:lang w:eastAsia="en-US"/>
        </w:rPr>
      </w:pPr>
      <w:r w:rsidRPr="00442EAE">
        <w:rPr>
          <w:rFonts w:ascii="Tahoma" w:hAnsi="Tahoma" w:cs="Tahoma"/>
        </w:rPr>
        <w:lastRenderedPageBreak/>
        <w:t>To ensure that Student Information System (SIS) delivers inclusivity, as a design principle</w:t>
      </w:r>
    </w:p>
    <w:p w14:paraId="599F04FA" w14:textId="522CD58E" w:rsidR="008A629B" w:rsidRPr="00442EAE" w:rsidRDefault="008A629B" w:rsidP="007C4A84">
      <w:pPr>
        <w:pStyle w:val="ListParagraph"/>
        <w:numPr>
          <w:ilvl w:val="0"/>
          <w:numId w:val="12"/>
        </w:numPr>
        <w:rPr>
          <w:rFonts w:ascii="Tahoma" w:hAnsi="Tahoma" w:cs="Tahoma"/>
        </w:rPr>
      </w:pPr>
      <w:r w:rsidRPr="00442EAE">
        <w:rPr>
          <w:rFonts w:ascii="Tahoma" w:hAnsi="Tahoma" w:cs="Tahoma"/>
        </w:rPr>
        <w:t>Strategy 2020 Staff Voice Group to increase representation of equality groups to better reflect diversity of staff body</w:t>
      </w:r>
    </w:p>
    <w:p w14:paraId="1D0998E8" w14:textId="20ED6D08" w:rsidR="008A629B" w:rsidRPr="00442EAE" w:rsidRDefault="008A629B" w:rsidP="007C4A84">
      <w:pPr>
        <w:pStyle w:val="ListParagraph"/>
        <w:numPr>
          <w:ilvl w:val="0"/>
          <w:numId w:val="12"/>
        </w:numPr>
        <w:rPr>
          <w:rFonts w:ascii="Tahoma" w:hAnsi="Tahoma" w:cs="Tahoma"/>
        </w:rPr>
      </w:pPr>
      <w:r w:rsidRPr="00442EAE">
        <w:rPr>
          <w:rFonts w:ascii="Tahoma" w:hAnsi="Tahoma" w:cs="Tahoma"/>
        </w:rPr>
        <w:t>Board of Governors to increase the diversity of the Board to better reflect the diversity of staff and student bodies</w:t>
      </w:r>
    </w:p>
    <w:p w14:paraId="1BDE1678" w14:textId="58BF9005" w:rsidR="007C4A84" w:rsidRPr="00442EAE" w:rsidRDefault="007C4A84" w:rsidP="00AD056A">
      <w:pPr>
        <w:rPr>
          <w:rFonts w:ascii="Tahoma" w:hAnsi="Tahoma" w:cs="Tahoma"/>
        </w:rPr>
      </w:pPr>
    </w:p>
    <w:p w14:paraId="2BD1A022" w14:textId="737FB575" w:rsidR="007C4A84" w:rsidRPr="00442EAE" w:rsidRDefault="008A629B" w:rsidP="007C4A84">
      <w:pPr>
        <w:rPr>
          <w:rFonts w:ascii="Tahoma" w:hAnsi="Tahoma" w:cs="Tahoma"/>
          <w:b/>
          <w:sz w:val="24"/>
        </w:rPr>
      </w:pPr>
      <w:r w:rsidRPr="00442EAE">
        <w:rPr>
          <w:rFonts w:ascii="Tahoma" w:hAnsi="Tahoma" w:cs="Tahoma"/>
          <w:b/>
          <w:sz w:val="24"/>
        </w:rPr>
        <w:t>Section 5</w:t>
      </w:r>
      <w:r w:rsidR="007C4A84" w:rsidRPr="00442EAE">
        <w:rPr>
          <w:rFonts w:ascii="Tahoma" w:hAnsi="Tahoma" w:cs="Tahoma"/>
          <w:b/>
          <w:sz w:val="24"/>
        </w:rPr>
        <w:t xml:space="preserve">: </w:t>
      </w:r>
      <w:r w:rsidRPr="00442EAE">
        <w:rPr>
          <w:rFonts w:ascii="Tahoma" w:hAnsi="Tahoma" w:cs="Tahoma"/>
          <w:b/>
          <w:sz w:val="24"/>
        </w:rPr>
        <w:t>Support</w:t>
      </w:r>
      <w:r w:rsidR="007C4A84" w:rsidRPr="00442EAE">
        <w:rPr>
          <w:rFonts w:ascii="Tahoma" w:hAnsi="Tahoma" w:cs="Tahoma"/>
          <w:b/>
          <w:sz w:val="24"/>
        </w:rPr>
        <w:t xml:space="preserve"> for All </w:t>
      </w:r>
    </w:p>
    <w:p w14:paraId="7E09BCED" w14:textId="48F9BD5C" w:rsidR="008A629B" w:rsidRPr="00442EAE" w:rsidRDefault="007C4A84" w:rsidP="008A629B">
      <w:pPr>
        <w:rPr>
          <w:rFonts w:ascii="Tahoma" w:hAnsi="Tahoma" w:cs="Tahoma"/>
        </w:rPr>
      </w:pPr>
      <w:r w:rsidRPr="00442EAE">
        <w:rPr>
          <w:rFonts w:ascii="Tahoma" w:hAnsi="Tahoma" w:cs="Tahoma"/>
          <w:b/>
        </w:rPr>
        <w:t>Section Summary</w:t>
      </w:r>
      <w:r w:rsidRPr="00442EAE">
        <w:rPr>
          <w:rFonts w:ascii="Tahoma" w:hAnsi="Tahoma" w:cs="Tahoma"/>
        </w:rPr>
        <w:t xml:space="preserve">: </w:t>
      </w:r>
      <w:r w:rsidR="008A629B" w:rsidRPr="00442EAE">
        <w:rPr>
          <w:rFonts w:ascii="Tahoma" w:hAnsi="Tahoma" w:cs="Tahoma"/>
        </w:rPr>
        <w:t>To ensure that staff and students have the support they need to allow them to play a full part in the life of the university and fulfil their potential.</w:t>
      </w:r>
    </w:p>
    <w:p w14:paraId="20310D8B" w14:textId="77777777" w:rsidR="007C4A84" w:rsidRPr="00442EAE" w:rsidRDefault="007C4A84" w:rsidP="007C4A84">
      <w:pPr>
        <w:rPr>
          <w:rFonts w:ascii="Tahoma" w:hAnsi="Tahoma" w:cs="Tahoma"/>
        </w:rPr>
      </w:pPr>
      <w:r w:rsidRPr="00442EAE">
        <w:rPr>
          <w:rFonts w:ascii="Tahoma" w:hAnsi="Tahoma" w:cs="Tahoma"/>
          <w:b/>
        </w:rPr>
        <w:t>Relevant equality objectives:</w:t>
      </w:r>
      <w:r w:rsidRPr="00442EAE">
        <w:rPr>
          <w:rFonts w:ascii="Tahoma" w:hAnsi="Tahoma" w:cs="Tahoma"/>
        </w:rPr>
        <w:t xml:space="preserve"> </w:t>
      </w:r>
    </w:p>
    <w:p w14:paraId="4804FAD0" w14:textId="23D4B4E9" w:rsidR="007C4A84" w:rsidRPr="00442EAE" w:rsidRDefault="008A629B" w:rsidP="008A629B">
      <w:pPr>
        <w:pStyle w:val="ListParagraph"/>
        <w:numPr>
          <w:ilvl w:val="0"/>
          <w:numId w:val="14"/>
        </w:numPr>
        <w:rPr>
          <w:rFonts w:ascii="Tahoma" w:hAnsi="Tahoma" w:cs="Tahoma"/>
        </w:rPr>
      </w:pPr>
      <w:r w:rsidRPr="00442EAE">
        <w:rPr>
          <w:rFonts w:ascii="Tahoma" w:hAnsi="Tahoma" w:cs="Tahoma"/>
        </w:rPr>
        <w:t>Ensure that students are not disadvantaged because of a need to carry out religious observance</w:t>
      </w:r>
    </w:p>
    <w:p w14:paraId="322D1A9F" w14:textId="32B1DEFE" w:rsidR="008A629B" w:rsidRPr="00442EAE" w:rsidRDefault="008A629B" w:rsidP="008A629B">
      <w:pPr>
        <w:pStyle w:val="ListParagraph"/>
        <w:numPr>
          <w:ilvl w:val="0"/>
          <w:numId w:val="14"/>
        </w:numPr>
        <w:rPr>
          <w:rFonts w:ascii="Tahoma" w:hAnsi="Tahoma" w:cs="Tahoma"/>
        </w:rPr>
      </w:pPr>
      <w:r w:rsidRPr="00442EAE">
        <w:rPr>
          <w:rFonts w:ascii="Tahoma" w:hAnsi="Tahoma" w:cs="Tahoma"/>
        </w:rPr>
        <w:t>Provide sufficient chaplaincy and pastoral support for all students</w:t>
      </w:r>
    </w:p>
    <w:p w14:paraId="6CC485B2" w14:textId="40D0F2D4" w:rsidR="008A629B" w:rsidRPr="00442EAE" w:rsidRDefault="008A629B" w:rsidP="008A629B">
      <w:pPr>
        <w:pStyle w:val="ListParagraph"/>
        <w:numPr>
          <w:ilvl w:val="0"/>
          <w:numId w:val="14"/>
        </w:numPr>
        <w:rPr>
          <w:rFonts w:ascii="Tahoma" w:hAnsi="Tahoma" w:cs="Tahoma"/>
        </w:rPr>
      </w:pPr>
      <w:r w:rsidRPr="00442EAE">
        <w:rPr>
          <w:rFonts w:ascii="Tahoma" w:hAnsi="Tahoma" w:cs="Tahoma"/>
        </w:rPr>
        <w:t>Students and staff able to access flexibly provided rooms offered by each Faculty and Service for a variety of needs</w:t>
      </w:r>
    </w:p>
    <w:p w14:paraId="2B00972B" w14:textId="77777777" w:rsidR="008A629B" w:rsidRPr="00442EAE" w:rsidRDefault="008A629B" w:rsidP="008A629B">
      <w:pPr>
        <w:rPr>
          <w:rFonts w:ascii="Tahoma" w:hAnsi="Tahoma" w:cs="Tahoma"/>
        </w:rPr>
      </w:pPr>
    </w:p>
    <w:p w14:paraId="6CE2915E" w14:textId="44AF977F" w:rsidR="007C4A84" w:rsidRPr="00442EAE" w:rsidRDefault="007C4A84" w:rsidP="007C4A84">
      <w:pPr>
        <w:rPr>
          <w:rFonts w:ascii="Tahoma" w:hAnsi="Tahoma" w:cs="Tahoma"/>
          <w:b/>
          <w:sz w:val="24"/>
        </w:rPr>
      </w:pPr>
      <w:r w:rsidRPr="00442EAE">
        <w:rPr>
          <w:rFonts w:ascii="Tahoma" w:hAnsi="Tahoma" w:cs="Tahoma"/>
          <w:b/>
          <w:sz w:val="24"/>
        </w:rPr>
        <w:t>S</w:t>
      </w:r>
      <w:r w:rsidR="008A629B" w:rsidRPr="00442EAE">
        <w:rPr>
          <w:rFonts w:ascii="Tahoma" w:hAnsi="Tahoma" w:cs="Tahoma"/>
          <w:b/>
          <w:sz w:val="24"/>
        </w:rPr>
        <w:t>ection 6</w:t>
      </w:r>
      <w:r w:rsidRPr="00442EAE">
        <w:rPr>
          <w:rFonts w:ascii="Tahoma" w:hAnsi="Tahoma" w:cs="Tahoma"/>
          <w:b/>
          <w:sz w:val="24"/>
        </w:rPr>
        <w:t xml:space="preserve">: </w:t>
      </w:r>
      <w:r w:rsidR="008A629B" w:rsidRPr="00442EAE">
        <w:rPr>
          <w:rFonts w:ascii="Tahoma" w:hAnsi="Tahoma" w:cs="Tahoma"/>
          <w:b/>
          <w:sz w:val="24"/>
        </w:rPr>
        <w:t>Access</w:t>
      </w:r>
      <w:r w:rsidRPr="00442EAE">
        <w:rPr>
          <w:rFonts w:ascii="Tahoma" w:hAnsi="Tahoma" w:cs="Tahoma"/>
          <w:b/>
          <w:sz w:val="24"/>
        </w:rPr>
        <w:t xml:space="preserve"> for All </w:t>
      </w:r>
    </w:p>
    <w:p w14:paraId="4AEFA1B5" w14:textId="333B4A65" w:rsidR="007C4A84" w:rsidRPr="00442EAE" w:rsidRDefault="007C4A84" w:rsidP="007C4A84">
      <w:pPr>
        <w:rPr>
          <w:rFonts w:ascii="Tahoma" w:hAnsi="Tahoma" w:cs="Tahoma"/>
        </w:rPr>
      </w:pPr>
      <w:r w:rsidRPr="00442EAE">
        <w:rPr>
          <w:rFonts w:ascii="Tahoma" w:hAnsi="Tahoma" w:cs="Tahoma"/>
          <w:b/>
        </w:rPr>
        <w:t>Section Summary</w:t>
      </w:r>
      <w:r w:rsidRPr="00442EAE">
        <w:rPr>
          <w:rFonts w:ascii="Tahoma" w:hAnsi="Tahoma" w:cs="Tahoma"/>
        </w:rPr>
        <w:t xml:space="preserve">: </w:t>
      </w:r>
      <w:r w:rsidR="008A629B" w:rsidRPr="00442EAE">
        <w:rPr>
          <w:rFonts w:ascii="Tahoma" w:hAnsi="Tahoma" w:cs="Tahoma"/>
        </w:rPr>
        <w:t>To ensure that all staff and students have full access to all aspects of university life and are able to fulfil their potential.  To attract a more diverse staff and student body which is representative of society.</w:t>
      </w:r>
    </w:p>
    <w:p w14:paraId="661B7F95" w14:textId="77777777" w:rsidR="007C4A84" w:rsidRPr="00442EAE" w:rsidRDefault="007C4A84" w:rsidP="007C4A84">
      <w:pPr>
        <w:rPr>
          <w:rFonts w:ascii="Tahoma" w:hAnsi="Tahoma" w:cs="Tahoma"/>
        </w:rPr>
      </w:pPr>
      <w:r w:rsidRPr="00442EAE">
        <w:rPr>
          <w:rFonts w:ascii="Tahoma" w:hAnsi="Tahoma" w:cs="Tahoma"/>
          <w:b/>
        </w:rPr>
        <w:t>Relevant equality objectives:</w:t>
      </w:r>
      <w:r w:rsidRPr="00442EAE">
        <w:rPr>
          <w:rFonts w:ascii="Tahoma" w:hAnsi="Tahoma" w:cs="Tahoma"/>
        </w:rPr>
        <w:t xml:space="preserve"> </w:t>
      </w:r>
    </w:p>
    <w:p w14:paraId="47FA675F" w14:textId="4D80BBF5" w:rsidR="007C4A84" w:rsidRPr="00442EAE" w:rsidRDefault="008A629B" w:rsidP="007C4A84">
      <w:pPr>
        <w:pStyle w:val="ListParagraph"/>
        <w:numPr>
          <w:ilvl w:val="0"/>
          <w:numId w:val="12"/>
        </w:numPr>
        <w:rPr>
          <w:rFonts w:ascii="Tahoma" w:hAnsi="Tahoma" w:cs="Tahoma"/>
        </w:rPr>
      </w:pPr>
      <w:r w:rsidRPr="00442EAE">
        <w:rPr>
          <w:rFonts w:ascii="Tahoma" w:hAnsi="Tahoma" w:cs="Tahoma"/>
        </w:rPr>
        <w:t>Increase recruitment of LGBT and BME students and staff; increase the percentage of staff and students who disclose their sexual orientation and gender identity information to the University</w:t>
      </w:r>
    </w:p>
    <w:p w14:paraId="5EB77E6B" w14:textId="6BBD35C8" w:rsidR="008A629B" w:rsidRPr="00442EAE" w:rsidRDefault="008A629B" w:rsidP="007C4A84">
      <w:pPr>
        <w:pStyle w:val="ListParagraph"/>
        <w:numPr>
          <w:ilvl w:val="0"/>
          <w:numId w:val="12"/>
        </w:numPr>
        <w:rPr>
          <w:rFonts w:ascii="Tahoma" w:hAnsi="Tahoma" w:cs="Tahoma"/>
        </w:rPr>
      </w:pPr>
      <w:r w:rsidRPr="00442EAE">
        <w:rPr>
          <w:rFonts w:ascii="Tahoma" w:hAnsi="Tahoma" w:cs="Tahoma"/>
        </w:rPr>
        <w:t>Increase BME staff recruitment</w:t>
      </w:r>
    </w:p>
    <w:p w14:paraId="54C52E52" w14:textId="4A5FC426" w:rsidR="008A629B" w:rsidRPr="00442EAE" w:rsidRDefault="008A629B" w:rsidP="007C4A84">
      <w:pPr>
        <w:pStyle w:val="ListParagraph"/>
        <w:numPr>
          <w:ilvl w:val="0"/>
          <w:numId w:val="12"/>
        </w:numPr>
        <w:rPr>
          <w:rFonts w:ascii="Tahoma" w:hAnsi="Tahoma" w:cs="Tahoma"/>
        </w:rPr>
      </w:pPr>
      <w:r w:rsidRPr="00442EAE">
        <w:rPr>
          <w:rFonts w:ascii="Tahoma" w:hAnsi="Tahoma" w:cs="Tahoma"/>
        </w:rPr>
        <w:t>Increase recruitment of disabled staff</w:t>
      </w:r>
    </w:p>
    <w:p w14:paraId="56F4BB13" w14:textId="7E699971" w:rsidR="008A629B" w:rsidRPr="00442EAE" w:rsidRDefault="008A629B" w:rsidP="007C4A84">
      <w:pPr>
        <w:pStyle w:val="ListParagraph"/>
        <w:numPr>
          <w:ilvl w:val="0"/>
          <w:numId w:val="12"/>
        </w:numPr>
        <w:rPr>
          <w:rFonts w:ascii="Tahoma" w:hAnsi="Tahoma" w:cs="Tahoma"/>
        </w:rPr>
      </w:pPr>
      <w:r w:rsidRPr="00442EAE">
        <w:rPr>
          <w:rFonts w:ascii="Tahoma" w:hAnsi="Tahoma" w:cs="Tahoma"/>
        </w:rPr>
        <w:t>Increase recruitment of young staff</w:t>
      </w:r>
    </w:p>
    <w:p w14:paraId="24A3EFD3" w14:textId="77777777" w:rsidR="008A629B" w:rsidRPr="00442EAE" w:rsidRDefault="008A629B" w:rsidP="008A629B">
      <w:pPr>
        <w:pStyle w:val="ListParagraph"/>
        <w:numPr>
          <w:ilvl w:val="0"/>
          <w:numId w:val="12"/>
        </w:numPr>
        <w:rPr>
          <w:rFonts w:ascii="Tahoma" w:eastAsiaTheme="minorHAnsi" w:hAnsi="Tahoma" w:cs="Tahoma"/>
          <w:lang w:eastAsia="en-US"/>
        </w:rPr>
      </w:pPr>
      <w:r w:rsidRPr="00442EAE">
        <w:rPr>
          <w:rFonts w:ascii="Tahoma" w:hAnsi="Tahoma" w:cs="Tahoma"/>
        </w:rPr>
        <w:t>Increase female staff progression or recruitment to senior grades</w:t>
      </w:r>
    </w:p>
    <w:p w14:paraId="34307472" w14:textId="5FB4209B" w:rsidR="008A629B" w:rsidRPr="00442EAE" w:rsidRDefault="008A629B" w:rsidP="007C4A84">
      <w:pPr>
        <w:pStyle w:val="ListParagraph"/>
        <w:numPr>
          <w:ilvl w:val="0"/>
          <w:numId w:val="12"/>
        </w:numPr>
        <w:rPr>
          <w:rFonts w:ascii="Tahoma" w:hAnsi="Tahoma" w:cs="Tahoma"/>
        </w:rPr>
      </w:pPr>
      <w:r w:rsidRPr="00442EAE">
        <w:rPr>
          <w:rFonts w:ascii="Tahoma" w:hAnsi="Tahoma" w:cs="Tahoma"/>
        </w:rPr>
        <w:t>Ensure campuses are easy to navigate and accessible routes and faith spaces are clearly signposted</w:t>
      </w:r>
    </w:p>
    <w:p w14:paraId="37B2A211" w14:textId="0FE08B97" w:rsidR="00AD056A" w:rsidRPr="00442EAE" w:rsidRDefault="008A629B" w:rsidP="00AD056A">
      <w:pPr>
        <w:pStyle w:val="ListParagraph"/>
        <w:numPr>
          <w:ilvl w:val="0"/>
          <w:numId w:val="12"/>
        </w:numPr>
        <w:rPr>
          <w:rFonts w:ascii="Tahoma" w:hAnsi="Tahoma" w:cs="Tahoma"/>
        </w:rPr>
      </w:pPr>
      <w:r w:rsidRPr="00442EAE">
        <w:rPr>
          <w:rFonts w:ascii="Tahoma" w:hAnsi="Tahoma" w:cs="Tahoma"/>
        </w:rPr>
        <w:t>Embed inclusive design principles to new buildings, internal and external spaces at all campuses</w:t>
      </w:r>
    </w:p>
    <w:sectPr w:rsidR="00AD056A" w:rsidRPr="00442EAE" w:rsidSect="001D2C50">
      <w:pgSz w:w="11906" w:h="16838"/>
      <w:pgMar w:top="1440" w:right="851"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BA9F8" w14:textId="77777777" w:rsidR="001F7C70" w:rsidRDefault="001F7C70" w:rsidP="00246019">
      <w:pPr>
        <w:spacing w:after="0" w:line="240" w:lineRule="auto"/>
      </w:pPr>
      <w:r>
        <w:separator/>
      </w:r>
    </w:p>
  </w:endnote>
  <w:endnote w:type="continuationSeparator" w:id="0">
    <w:p w14:paraId="06024744" w14:textId="77777777" w:rsidR="001F7C70" w:rsidRDefault="001F7C70" w:rsidP="00246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6887217"/>
      <w:docPartObj>
        <w:docPartGallery w:val="Page Numbers (Bottom of Page)"/>
        <w:docPartUnique/>
      </w:docPartObj>
    </w:sdtPr>
    <w:sdtEndPr>
      <w:rPr>
        <w:noProof/>
      </w:rPr>
    </w:sdtEndPr>
    <w:sdtContent>
      <w:p w14:paraId="45964CBB" w14:textId="242C7500" w:rsidR="00246019" w:rsidRDefault="00246019">
        <w:pPr>
          <w:pStyle w:val="Footer"/>
          <w:jc w:val="center"/>
        </w:pPr>
        <w:r>
          <w:fldChar w:fldCharType="begin"/>
        </w:r>
        <w:r>
          <w:instrText xml:space="preserve"> PAGE   \* MERGEFORMAT </w:instrText>
        </w:r>
        <w:r>
          <w:fldChar w:fldCharType="separate"/>
        </w:r>
        <w:r w:rsidR="00442EAE">
          <w:rPr>
            <w:noProof/>
          </w:rPr>
          <w:t>1</w:t>
        </w:r>
        <w:r>
          <w:rPr>
            <w:noProof/>
          </w:rPr>
          <w:fldChar w:fldCharType="end"/>
        </w:r>
      </w:p>
    </w:sdtContent>
  </w:sdt>
  <w:p w14:paraId="2BAB52E3" w14:textId="77777777" w:rsidR="00246019" w:rsidRDefault="002460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488A0" w14:textId="77777777" w:rsidR="001F7C70" w:rsidRDefault="001F7C70" w:rsidP="00246019">
      <w:pPr>
        <w:spacing w:after="0" w:line="240" w:lineRule="auto"/>
      </w:pPr>
      <w:r>
        <w:separator/>
      </w:r>
    </w:p>
  </w:footnote>
  <w:footnote w:type="continuationSeparator" w:id="0">
    <w:p w14:paraId="7324668B" w14:textId="77777777" w:rsidR="001F7C70" w:rsidRDefault="001F7C70" w:rsidP="00246019">
      <w:pPr>
        <w:spacing w:after="0" w:line="240" w:lineRule="auto"/>
      </w:pPr>
      <w:r>
        <w:continuationSeparator/>
      </w:r>
    </w:p>
  </w:footnote>
  <w:footnote w:id="1">
    <w:p w14:paraId="614D3ECD" w14:textId="77777777" w:rsidR="00C96B09" w:rsidRDefault="00C96B09" w:rsidP="00C96B09">
      <w:pPr>
        <w:pStyle w:val="FootnoteText"/>
      </w:pPr>
      <w:r>
        <w:rPr>
          <w:rStyle w:val="FootnoteReference"/>
        </w:rPr>
        <w:footnoteRef/>
      </w:r>
      <w:r>
        <w:t xml:space="preserve"> </w:t>
      </w:r>
      <w:r w:rsidRPr="007D5F9A">
        <w:rPr>
          <w:sz w:val="24"/>
        </w:rPr>
        <w:t>Striding forward with confidence. UWE Bristol 2020 Strategy, updated 2016.</w:t>
      </w:r>
    </w:p>
  </w:footnote>
  <w:footnote w:id="2">
    <w:p w14:paraId="6EBBA818" w14:textId="77777777" w:rsidR="005F6B38" w:rsidRDefault="005F6B38" w:rsidP="005F6B38">
      <w:pPr>
        <w:pStyle w:val="FootnoteText"/>
      </w:pPr>
      <w:r>
        <w:rPr>
          <w:rStyle w:val="FootnoteCharacters"/>
        </w:rPr>
        <w:footnoteRef/>
      </w:r>
      <w:r>
        <w:tab/>
        <w:t xml:space="preserve"> Section 149 of the Equality Act 2010</w:t>
      </w:r>
    </w:p>
  </w:footnote>
  <w:footnote w:id="3">
    <w:p w14:paraId="302C9C80" w14:textId="77777777" w:rsidR="005F6B38" w:rsidRDefault="005F6B38" w:rsidP="005F6B38">
      <w:pPr>
        <w:pStyle w:val="NormalWeb"/>
        <w:spacing w:before="0" w:after="0"/>
      </w:pPr>
      <w:r>
        <w:rPr>
          <w:rStyle w:val="FootnoteCharacters"/>
          <w:rFonts w:ascii="Calibri" w:hAnsi="Calibri"/>
        </w:rPr>
        <w:footnoteRef/>
      </w:r>
      <w:r>
        <w:rPr>
          <w:sz w:val="20"/>
          <w:szCs w:val="20"/>
        </w:rPr>
        <w:tab/>
        <w:t xml:space="preserve"> </w:t>
      </w:r>
      <w:r>
        <w:rPr>
          <w:rFonts w:ascii="Calibri" w:hAnsi="Calibri" w:cs="Arial"/>
          <w:sz w:val="20"/>
          <w:szCs w:val="20"/>
        </w:rPr>
        <w:t>These are the grounds upon which discrimination is unlawful. The characteristics are: age, disability, gender reassignment, marriage and civil partnership, pregnancy and maternity, race, religion or belief, sex and sexual orientation.</w:t>
      </w:r>
    </w:p>
    <w:p w14:paraId="3A7CB709" w14:textId="77777777" w:rsidR="005F6B38" w:rsidRDefault="005F6B38" w:rsidP="005F6B38">
      <w:pPr>
        <w:pStyle w:val="FootnoteText"/>
      </w:pPr>
    </w:p>
  </w:footnote>
  <w:footnote w:id="4">
    <w:p w14:paraId="4A88EF36" w14:textId="77777777" w:rsidR="00442EAE" w:rsidRDefault="00442EAE" w:rsidP="00442EAE">
      <w:pPr>
        <w:pStyle w:val="FootnoteText"/>
      </w:pPr>
      <w:r>
        <w:rPr>
          <w:rStyle w:val="FootnoteReference"/>
        </w:rPr>
        <w:footnoteRef/>
      </w:r>
      <w:r>
        <w:t xml:space="preserve"> “Objectives and the Equality Duty: A Guide for Public Authorities”, </w:t>
      </w:r>
      <w:r w:rsidRPr="004B14D0">
        <w:t>Equality and Human Rights Commission</w:t>
      </w:r>
      <w:r>
        <w:t xml:space="preserve">, 2014, </w:t>
      </w:r>
      <w:r w:rsidRPr="004B14D0">
        <w:t>ISBN 978-1-84206-559-4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20E75A4"/>
    <w:multiLevelType w:val="hybridMultilevel"/>
    <w:tmpl w:val="F0882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42054"/>
    <w:multiLevelType w:val="hybridMultilevel"/>
    <w:tmpl w:val="02387196"/>
    <w:lvl w:ilvl="0" w:tplc="2786C228">
      <w:start w:val="1"/>
      <w:numFmt w:val="bullet"/>
      <w:lvlText w:val="−"/>
      <w:lvlJc w:val="left"/>
      <w:pPr>
        <w:ind w:left="1080" w:hanging="360"/>
      </w:pPr>
      <w:rPr>
        <w:rFonts w:ascii="Calibri" w:hAnsi="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E2325D"/>
    <w:multiLevelType w:val="hybridMultilevel"/>
    <w:tmpl w:val="B16E4E0C"/>
    <w:lvl w:ilvl="0" w:tplc="2786C22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1547A6"/>
    <w:multiLevelType w:val="hybridMultilevel"/>
    <w:tmpl w:val="FFCCE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F554C2"/>
    <w:multiLevelType w:val="hybridMultilevel"/>
    <w:tmpl w:val="E1CCE0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CB0359"/>
    <w:multiLevelType w:val="hybridMultilevel"/>
    <w:tmpl w:val="D368D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2803F8"/>
    <w:multiLevelType w:val="hybridMultilevel"/>
    <w:tmpl w:val="F1283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84723C"/>
    <w:multiLevelType w:val="hybridMultilevel"/>
    <w:tmpl w:val="5C163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1A6E06"/>
    <w:multiLevelType w:val="hybridMultilevel"/>
    <w:tmpl w:val="56D6D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47470C"/>
    <w:multiLevelType w:val="hybridMultilevel"/>
    <w:tmpl w:val="7B527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9D5A7A"/>
    <w:multiLevelType w:val="hybridMultilevel"/>
    <w:tmpl w:val="6DC49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B80B39"/>
    <w:multiLevelType w:val="multilevel"/>
    <w:tmpl w:val="7EE8F5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7C4A6E99"/>
    <w:multiLevelType w:val="hybridMultilevel"/>
    <w:tmpl w:val="8C123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8"/>
  </w:num>
  <w:num w:numId="4">
    <w:abstractNumId w:val="5"/>
  </w:num>
  <w:num w:numId="5">
    <w:abstractNumId w:val="1"/>
  </w:num>
  <w:num w:numId="6">
    <w:abstractNumId w:val="11"/>
  </w:num>
  <w:num w:numId="7">
    <w:abstractNumId w:val="7"/>
  </w:num>
  <w:num w:numId="8">
    <w:abstractNumId w:val="12"/>
  </w:num>
  <w:num w:numId="9">
    <w:abstractNumId w:val="6"/>
  </w:num>
  <w:num w:numId="10">
    <w:abstractNumId w:val="2"/>
  </w:num>
  <w:num w:numId="11">
    <w:abstractNumId w:val="3"/>
  </w:num>
  <w:num w:numId="12">
    <w:abstractNumId w:val="10"/>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B4C"/>
    <w:rsid w:val="00001282"/>
    <w:rsid w:val="000606AF"/>
    <w:rsid w:val="001D2C50"/>
    <w:rsid w:val="001F7C70"/>
    <w:rsid w:val="00246019"/>
    <w:rsid w:val="002544F4"/>
    <w:rsid w:val="002B432F"/>
    <w:rsid w:val="002E1EC8"/>
    <w:rsid w:val="003B1478"/>
    <w:rsid w:val="003D4E46"/>
    <w:rsid w:val="00442EAE"/>
    <w:rsid w:val="005F1C4A"/>
    <w:rsid w:val="005F6B38"/>
    <w:rsid w:val="006A21B7"/>
    <w:rsid w:val="006D77DF"/>
    <w:rsid w:val="00791F51"/>
    <w:rsid w:val="007C4A84"/>
    <w:rsid w:val="007E2780"/>
    <w:rsid w:val="008A629B"/>
    <w:rsid w:val="009D751E"/>
    <w:rsid w:val="00A454C2"/>
    <w:rsid w:val="00AD056A"/>
    <w:rsid w:val="00B20027"/>
    <w:rsid w:val="00BE3B4C"/>
    <w:rsid w:val="00C84B6C"/>
    <w:rsid w:val="00C96B09"/>
    <w:rsid w:val="00D04E6F"/>
    <w:rsid w:val="00D21DAD"/>
    <w:rsid w:val="00EF6975"/>
    <w:rsid w:val="00F9486A"/>
    <w:rsid w:val="00FB4F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AD628"/>
  <w15:chartTrackingRefBased/>
  <w15:docId w15:val="{95BE3DCE-5B9D-49CF-B45C-6A16B86D7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B4C"/>
    <w:pPr>
      <w:suppressAutoHyphens/>
      <w:spacing w:after="200" w:line="276" w:lineRule="auto"/>
      <w:ind w:left="720"/>
    </w:pPr>
    <w:rPr>
      <w:rFonts w:ascii="Calibri" w:eastAsia="Calibri" w:hAnsi="Calibri" w:cs="Times New Roman"/>
      <w:lang w:eastAsia="ar-SA"/>
    </w:rPr>
  </w:style>
  <w:style w:type="paragraph" w:styleId="NormalWeb">
    <w:name w:val="Normal (Web)"/>
    <w:basedOn w:val="Normal"/>
    <w:uiPriority w:val="99"/>
    <w:rsid w:val="00BE3B4C"/>
    <w:pPr>
      <w:suppressAutoHyphens/>
      <w:spacing w:before="280" w:after="280" w:line="240" w:lineRule="auto"/>
    </w:pPr>
    <w:rPr>
      <w:rFonts w:ascii="Times New Roman" w:eastAsia="Times New Roman" w:hAnsi="Times New Roman" w:cs="Times New Roman"/>
      <w:sz w:val="24"/>
      <w:szCs w:val="24"/>
      <w:lang w:eastAsia="ar-SA"/>
    </w:rPr>
  </w:style>
  <w:style w:type="character" w:styleId="CommentReference">
    <w:name w:val="annotation reference"/>
    <w:basedOn w:val="DefaultParagraphFont"/>
    <w:uiPriority w:val="99"/>
    <w:semiHidden/>
    <w:unhideWhenUsed/>
    <w:rsid w:val="00BE3B4C"/>
    <w:rPr>
      <w:sz w:val="16"/>
      <w:szCs w:val="16"/>
    </w:rPr>
  </w:style>
  <w:style w:type="paragraph" w:styleId="CommentText">
    <w:name w:val="annotation text"/>
    <w:basedOn w:val="Normal"/>
    <w:link w:val="CommentTextChar"/>
    <w:uiPriority w:val="99"/>
    <w:semiHidden/>
    <w:unhideWhenUsed/>
    <w:rsid w:val="00BE3B4C"/>
    <w:pPr>
      <w:suppressAutoHyphens/>
      <w:spacing w:after="200" w:line="240" w:lineRule="auto"/>
    </w:pPr>
    <w:rPr>
      <w:rFonts w:ascii="Calibri" w:eastAsia="Calibri" w:hAnsi="Calibri" w:cs="Times New Roman"/>
      <w:sz w:val="20"/>
      <w:szCs w:val="20"/>
      <w:lang w:eastAsia="ar-SA"/>
    </w:rPr>
  </w:style>
  <w:style w:type="character" w:customStyle="1" w:styleId="CommentTextChar">
    <w:name w:val="Comment Text Char"/>
    <w:basedOn w:val="DefaultParagraphFont"/>
    <w:link w:val="CommentText"/>
    <w:uiPriority w:val="99"/>
    <w:semiHidden/>
    <w:rsid w:val="00BE3B4C"/>
    <w:rPr>
      <w:rFonts w:ascii="Calibri" w:eastAsia="Calibri" w:hAnsi="Calibri" w:cs="Times New Roman"/>
      <w:sz w:val="20"/>
      <w:szCs w:val="20"/>
      <w:lang w:eastAsia="ar-SA"/>
    </w:rPr>
  </w:style>
  <w:style w:type="paragraph" w:customStyle="1" w:styleId="middletext">
    <w:name w:val="middletext"/>
    <w:basedOn w:val="Normal"/>
    <w:rsid w:val="00246019"/>
    <w:pPr>
      <w:suppressAutoHyphens/>
      <w:spacing w:before="280" w:after="280" w:line="240" w:lineRule="auto"/>
    </w:pPr>
    <w:rPr>
      <w:rFonts w:ascii="Times New Roman" w:eastAsia="Times New Roman" w:hAnsi="Times New Roman" w:cs="Times New Roman"/>
      <w:sz w:val="24"/>
      <w:szCs w:val="24"/>
      <w:lang w:eastAsia="ar-SA"/>
    </w:rPr>
  </w:style>
  <w:style w:type="character" w:styleId="Hyperlink">
    <w:name w:val="Hyperlink"/>
    <w:basedOn w:val="DefaultParagraphFont"/>
    <w:rsid w:val="00246019"/>
    <w:rPr>
      <w:color w:val="0000FF"/>
      <w:u w:val="single"/>
    </w:rPr>
  </w:style>
  <w:style w:type="paragraph" w:styleId="Header">
    <w:name w:val="header"/>
    <w:basedOn w:val="Normal"/>
    <w:link w:val="HeaderChar"/>
    <w:uiPriority w:val="99"/>
    <w:unhideWhenUsed/>
    <w:rsid w:val="002460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6019"/>
  </w:style>
  <w:style w:type="paragraph" w:styleId="Footer">
    <w:name w:val="footer"/>
    <w:basedOn w:val="Normal"/>
    <w:link w:val="FooterChar"/>
    <w:uiPriority w:val="99"/>
    <w:unhideWhenUsed/>
    <w:rsid w:val="002460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6019"/>
  </w:style>
  <w:style w:type="character" w:styleId="FootnoteReference">
    <w:name w:val="footnote reference"/>
    <w:rsid w:val="00C96B09"/>
    <w:rPr>
      <w:vertAlign w:val="superscript"/>
    </w:rPr>
  </w:style>
  <w:style w:type="paragraph" w:styleId="FootnoteText">
    <w:name w:val="footnote text"/>
    <w:basedOn w:val="Normal"/>
    <w:link w:val="FootnoteTextChar"/>
    <w:rsid w:val="00C96B09"/>
    <w:pPr>
      <w:suppressAutoHyphens/>
      <w:spacing w:after="0" w:line="240" w:lineRule="auto"/>
    </w:pPr>
    <w:rPr>
      <w:rFonts w:ascii="Calibri" w:eastAsia="Calibri" w:hAnsi="Calibri" w:cs="Times New Roman"/>
      <w:sz w:val="20"/>
      <w:szCs w:val="20"/>
      <w:lang w:eastAsia="ar-SA"/>
    </w:rPr>
  </w:style>
  <w:style w:type="character" w:customStyle="1" w:styleId="FootnoteTextChar">
    <w:name w:val="Footnote Text Char"/>
    <w:basedOn w:val="DefaultParagraphFont"/>
    <w:link w:val="FootnoteText"/>
    <w:rsid w:val="00C96B09"/>
    <w:rPr>
      <w:rFonts w:ascii="Calibri" w:eastAsia="Calibri" w:hAnsi="Calibri" w:cs="Times New Roman"/>
      <w:sz w:val="20"/>
      <w:szCs w:val="20"/>
      <w:lang w:eastAsia="ar-SA"/>
    </w:rPr>
  </w:style>
  <w:style w:type="table" w:styleId="TableGrid">
    <w:name w:val="Table Grid"/>
    <w:basedOn w:val="TableNormal"/>
    <w:uiPriority w:val="39"/>
    <w:rsid w:val="00C96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6D77DF"/>
  </w:style>
  <w:style w:type="character" w:customStyle="1" w:styleId="FootnoteCharacters">
    <w:name w:val="Footnote Characters"/>
    <w:basedOn w:val="DefaultParagraphFont"/>
    <w:rsid w:val="005F6B38"/>
    <w:rPr>
      <w:vertAlign w:val="superscript"/>
    </w:rPr>
  </w:style>
  <w:style w:type="paragraph" w:customStyle="1" w:styleId="WW-Default">
    <w:name w:val="WW-Default"/>
    <w:rsid w:val="005F6B38"/>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styleId="CommentSubject">
    <w:name w:val="annotation subject"/>
    <w:basedOn w:val="CommentText"/>
    <w:next w:val="CommentText"/>
    <w:link w:val="CommentSubjectChar"/>
    <w:uiPriority w:val="99"/>
    <w:semiHidden/>
    <w:unhideWhenUsed/>
    <w:rsid w:val="00F9486A"/>
    <w:pPr>
      <w:suppressAutoHyphens w:val="0"/>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F9486A"/>
    <w:rPr>
      <w:rFonts w:ascii="Calibri" w:eastAsia="Calibri" w:hAnsi="Calibri" w:cs="Times New Roman"/>
      <w:b/>
      <w:bCs/>
      <w:sz w:val="20"/>
      <w:szCs w:val="20"/>
      <w:lang w:eastAsia="ar-SA"/>
    </w:rPr>
  </w:style>
  <w:style w:type="paragraph" w:styleId="Revision">
    <w:name w:val="Revision"/>
    <w:hidden/>
    <w:uiPriority w:val="99"/>
    <w:semiHidden/>
    <w:rsid w:val="00F9486A"/>
    <w:pPr>
      <w:spacing w:after="0" w:line="240" w:lineRule="auto"/>
    </w:pPr>
  </w:style>
  <w:style w:type="paragraph" w:styleId="BalloonText">
    <w:name w:val="Balloon Text"/>
    <w:basedOn w:val="Normal"/>
    <w:link w:val="BalloonTextChar"/>
    <w:uiPriority w:val="99"/>
    <w:semiHidden/>
    <w:unhideWhenUsed/>
    <w:rsid w:val="00F948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86A"/>
    <w:rPr>
      <w:rFonts w:ascii="Segoe UI" w:hAnsi="Segoe UI" w:cs="Segoe UI"/>
      <w:sz w:val="18"/>
      <w:szCs w:val="18"/>
    </w:rPr>
  </w:style>
  <w:style w:type="paragraph" w:styleId="NoSpacing">
    <w:name w:val="No Spacing"/>
    <w:uiPriority w:val="1"/>
    <w:qFormat/>
    <w:rsid w:val="002B432F"/>
    <w:pPr>
      <w:spacing w:after="0" w:line="240" w:lineRule="auto"/>
    </w:pPr>
  </w:style>
  <w:style w:type="paragraph" w:styleId="Subtitle">
    <w:name w:val="Subtitle"/>
    <w:basedOn w:val="Normal"/>
    <w:next w:val="Normal"/>
    <w:link w:val="SubtitleChar"/>
    <w:uiPriority w:val="11"/>
    <w:qFormat/>
    <w:rsid w:val="00442EAE"/>
    <w:pPr>
      <w:spacing w:before="240" w:after="85" w:line="300" w:lineRule="exact"/>
    </w:pPr>
    <w:rPr>
      <w:rFonts w:ascii="Tahoma" w:hAnsi="Tahoma" w:cs="Tahoma"/>
      <w:b/>
      <w:bCs/>
      <w:color w:val="000000" w:themeColor="text1"/>
      <w:sz w:val="28"/>
      <w:szCs w:val="28"/>
    </w:rPr>
  </w:style>
  <w:style w:type="character" w:customStyle="1" w:styleId="SubtitleChar">
    <w:name w:val="Subtitle Char"/>
    <w:basedOn w:val="DefaultParagraphFont"/>
    <w:link w:val="Subtitle"/>
    <w:uiPriority w:val="11"/>
    <w:rsid w:val="00442EAE"/>
    <w:rPr>
      <w:rFonts w:ascii="Tahoma" w:hAnsi="Tahoma" w:cs="Tahoma"/>
      <w:b/>
      <w:bCs/>
      <w:color w:val="000000" w:themeColor="text1"/>
      <w:sz w:val="28"/>
      <w:szCs w:val="28"/>
    </w:rPr>
  </w:style>
  <w:style w:type="character" w:styleId="Strong">
    <w:name w:val="Strong"/>
    <w:basedOn w:val="DefaultParagraphFont"/>
    <w:uiPriority w:val="22"/>
    <w:qFormat/>
    <w:rsid w:val="00442E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2.uwe.ac.uk/services/Marketing/about-us/Equalityanddiversity/pdf/SES-2012-2015-Impact-Report.pdf" TargetMode="External"/><Relationship Id="rId18" Type="http://schemas.microsoft.com/office/2007/relationships/diagramDrawing" Target="diagrams/drawing2.xml"/><Relationship Id="rId26" Type="http://schemas.openxmlformats.org/officeDocument/2006/relationships/hyperlink" Target="http://www.gold.ac.uk/equality-diversity/" TargetMode="External"/><Relationship Id="rId3" Type="http://schemas.openxmlformats.org/officeDocument/2006/relationships/settings" Target="settings.xml"/><Relationship Id="rId21" Type="http://schemas.openxmlformats.org/officeDocument/2006/relationships/hyperlink" Target="http://www.ecu.ac.uk/" TargetMode="External"/><Relationship Id="rId34" Type="http://schemas.openxmlformats.org/officeDocument/2006/relationships/customXml" Target="../customXml/item2.xml"/><Relationship Id="rId7" Type="http://schemas.openxmlformats.org/officeDocument/2006/relationships/image" Target="media/image1.png"/><Relationship Id="rId12" Type="http://schemas.microsoft.com/office/2007/relationships/diagramDrawing" Target="diagrams/drawing1.xml"/><Relationship Id="rId17" Type="http://schemas.openxmlformats.org/officeDocument/2006/relationships/diagramColors" Target="diagrams/colors2.xml"/><Relationship Id="rId25" Type="http://schemas.openxmlformats.org/officeDocument/2006/relationships/hyperlink" Target="https://www.bristol.gov.uk/people-communities/equality-diversity-and-cohesion" TargetMode="External"/><Relationship Id="rId33"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diagramQuickStyle" Target="diagrams/quickStyle2.xml"/><Relationship Id="rId20" Type="http://schemas.openxmlformats.org/officeDocument/2006/relationships/hyperlink" Target="mailto:equalityanddiversityunit@uwe.ac.uk"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24" Type="http://schemas.openxmlformats.org/officeDocument/2006/relationships/hyperlink" Target="http://www.bristol.ac.uk/equalityanddiversity/act/"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diagramLayout" Target="diagrams/layout2.xml"/><Relationship Id="rId23" Type="http://schemas.openxmlformats.org/officeDocument/2006/relationships/hyperlink" Target="http://www.bath.ac.uk/equalities/" TargetMode="External"/><Relationship Id="rId28" Type="http://schemas.openxmlformats.org/officeDocument/2006/relationships/hyperlink" Target="http://www.mmu.ac.uk/equality-and-diversity/" TargetMode="External"/><Relationship Id="rId10" Type="http://schemas.openxmlformats.org/officeDocument/2006/relationships/diagramQuickStyle" Target="diagrams/quickStyle1.xml"/><Relationship Id="rId19" Type="http://schemas.openxmlformats.org/officeDocument/2006/relationships/image" Target="media/image2.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diagramData" Target="diagrams/data2.xml"/><Relationship Id="rId22" Type="http://schemas.openxmlformats.org/officeDocument/2006/relationships/hyperlink" Target="https://www.avonandsomerset.police.uk/equalitydiversity" TargetMode="External"/><Relationship Id="rId27" Type="http://schemas.openxmlformats.org/officeDocument/2006/relationships/hyperlink" Target="http://www.kingston.ac.uk/aboutkingstonuniversity/equality-diversity-and-inclusion/" TargetMode="External"/><Relationship Id="rId30" Type="http://schemas.openxmlformats.org/officeDocument/2006/relationships/hyperlink" Target="https://intranet.uwe.ac.uk/sites/miportal/Pages/Student-Demographics.aspx" TargetMode="External"/><Relationship Id="rId35" Type="http://schemas.openxmlformats.org/officeDocument/2006/relationships/customXml" Target="../customXml/item3.xml"/><Relationship Id="rId8"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75CEA5B-EF64-4CBD-B8B6-D98B175979B6}" type="doc">
      <dgm:prSet loTypeId="urn:microsoft.com/office/officeart/2005/8/layout/process1" loCatId="process" qsTypeId="urn:microsoft.com/office/officeart/2005/8/quickstyle/simple1" qsCatId="simple" csTypeId="urn:microsoft.com/office/officeart/2005/8/colors/accent2_1" csCatId="accent2" phldr="1"/>
      <dgm:spPr/>
    </dgm:pt>
    <dgm:pt modelId="{522DCB36-194A-48E2-903C-429437D30C48}">
      <dgm:prSet phldrT="[Text]"/>
      <dgm:spPr/>
      <dgm:t>
        <a:bodyPr/>
        <a:lstStyle/>
        <a:p>
          <a:r>
            <a:rPr lang="en-US" b="1">
              <a:latin typeface="Tahoma" panose="020B0604030504040204" pitchFamily="34" charset="0"/>
              <a:ea typeface="Tahoma" panose="020B0604030504040204" pitchFamily="34" charset="0"/>
              <a:cs typeface="Tahoma" panose="020B0604030504040204" pitchFamily="34" charset="0"/>
            </a:rPr>
            <a:t>The Inclusive University</a:t>
          </a:r>
        </a:p>
        <a:p>
          <a:r>
            <a:rPr lang="en-US">
              <a:latin typeface="Tahoma" panose="020B0604030504040204" pitchFamily="34" charset="0"/>
              <a:ea typeface="Tahoma" panose="020B0604030504040204" pitchFamily="34" charset="0"/>
              <a:cs typeface="Tahoma" panose="020B0604030504040204" pitchFamily="34" charset="0"/>
            </a:rPr>
            <a:t>Single Equality Scheme 2012-15</a:t>
          </a:r>
        </a:p>
      </dgm:t>
    </dgm:pt>
    <dgm:pt modelId="{5710F69F-0723-4286-8D19-D2551AF9F704}" type="parTrans" cxnId="{1CB907AF-E308-4C8A-A083-13DE7877DC55}">
      <dgm:prSet/>
      <dgm:spPr/>
      <dgm:t>
        <a:bodyPr/>
        <a:lstStyle/>
        <a:p>
          <a:endParaRPr lang="en-US"/>
        </a:p>
      </dgm:t>
    </dgm:pt>
    <dgm:pt modelId="{FF88E388-DD62-4259-9EEF-F9B6BF34A4C4}" type="sibTrans" cxnId="{1CB907AF-E308-4C8A-A083-13DE7877DC55}">
      <dgm:prSet/>
      <dgm:spPr/>
      <dgm:t>
        <a:bodyPr/>
        <a:lstStyle/>
        <a:p>
          <a:endParaRPr lang="en-US"/>
        </a:p>
      </dgm:t>
    </dgm:pt>
    <dgm:pt modelId="{0E832138-4A2B-441B-B74A-9705F2F1C633}">
      <dgm:prSet phldrT="[Text]"/>
      <dgm:spPr/>
      <dgm:t>
        <a:bodyPr/>
        <a:lstStyle/>
        <a:p>
          <a:r>
            <a:rPr lang="en-US">
              <a:latin typeface="Tahoma" panose="020B0604030504040204" pitchFamily="34" charset="0"/>
              <a:ea typeface="Tahoma" panose="020B0604030504040204" pitchFamily="34" charset="0"/>
              <a:cs typeface="Tahoma" panose="020B0604030504040204" pitchFamily="34" charset="0"/>
            </a:rPr>
            <a:t>Interim Single Equality Scheme 2015/16</a:t>
          </a:r>
        </a:p>
      </dgm:t>
    </dgm:pt>
    <dgm:pt modelId="{4336C1E2-9022-4FAD-86B8-9ECD344CA5D7}" type="parTrans" cxnId="{824F811D-2978-4326-957C-D1B4D926FB41}">
      <dgm:prSet/>
      <dgm:spPr/>
      <dgm:t>
        <a:bodyPr/>
        <a:lstStyle/>
        <a:p>
          <a:endParaRPr lang="en-US"/>
        </a:p>
      </dgm:t>
    </dgm:pt>
    <dgm:pt modelId="{C87D8505-CDCA-4712-B560-049C5E95C2C8}" type="sibTrans" cxnId="{824F811D-2978-4326-957C-D1B4D926FB41}">
      <dgm:prSet/>
      <dgm:spPr/>
      <dgm:t>
        <a:bodyPr/>
        <a:lstStyle/>
        <a:p>
          <a:endParaRPr lang="en-US"/>
        </a:p>
      </dgm:t>
    </dgm:pt>
    <dgm:pt modelId="{61D1BAED-3AC1-49DF-9483-5C9CF59F2799}">
      <dgm:prSet phldrT="[Text]"/>
      <dgm:spPr>
        <a:ln w="31750">
          <a:solidFill>
            <a:schemeClr val="accent2"/>
          </a:solidFill>
        </a:ln>
      </dgm:spPr>
      <dgm:t>
        <a:bodyPr/>
        <a:lstStyle/>
        <a:p>
          <a:r>
            <a:rPr lang="en-US" b="1">
              <a:latin typeface="Tahoma" panose="020B0604030504040204" pitchFamily="34" charset="0"/>
              <a:ea typeface="Tahoma" panose="020B0604030504040204" pitchFamily="34" charset="0"/>
              <a:cs typeface="Tahoma" panose="020B0604030504040204" pitchFamily="34" charset="0"/>
            </a:rPr>
            <a:t>Inclusivity 2020</a:t>
          </a:r>
        </a:p>
        <a:p>
          <a:r>
            <a:rPr lang="en-US">
              <a:latin typeface="Tahoma" panose="020B0604030504040204" pitchFamily="34" charset="0"/>
              <a:ea typeface="Tahoma" panose="020B0604030504040204" pitchFamily="34" charset="0"/>
              <a:cs typeface="Tahoma" panose="020B0604030504040204" pitchFamily="34" charset="0"/>
            </a:rPr>
            <a:t>Single Equality Scheme 2016-20</a:t>
          </a:r>
        </a:p>
      </dgm:t>
    </dgm:pt>
    <dgm:pt modelId="{C8FD3F00-62A6-4019-9658-6A3317E56730}" type="parTrans" cxnId="{2DDAA0CF-A656-4609-9C2B-F4B58639E291}">
      <dgm:prSet/>
      <dgm:spPr/>
      <dgm:t>
        <a:bodyPr/>
        <a:lstStyle/>
        <a:p>
          <a:endParaRPr lang="en-US"/>
        </a:p>
      </dgm:t>
    </dgm:pt>
    <dgm:pt modelId="{E97AEFB7-5442-485F-815B-F5C2FC1959CB}" type="sibTrans" cxnId="{2DDAA0CF-A656-4609-9C2B-F4B58639E291}">
      <dgm:prSet/>
      <dgm:spPr/>
      <dgm:t>
        <a:bodyPr/>
        <a:lstStyle/>
        <a:p>
          <a:endParaRPr lang="en-US"/>
        </a:p>
      </dgm:t>
    </dgm:pt>
    <dgm:pt modelId="{A1847C5E-67AB-4D98-BA6A-EFA1381DE548}" type="pres">
      <dgm:prSet presAssocID="{875CEA5B-EF64-4CBD-B8B6-D98B175979B6}" presName="Name0" presStyleCnt="0">
        <dgm:presLayoutVars>
          <dgm:dir/>
          <dgm:resizeHandles val="exact"/>
        </dgm:presLayoutVars>
      </dgm:prSet>
      <dgm:spPr/>
    </dgm:pt>
    <dgm:pt modelId="{D2058966-53A2-4155-8A24-37742B3D48A9}" type="pres">
      <dgm:prSet presAssocID="{522DCB36-194A-48E2-903C-429437D30C48}" presName="node" presStyleLbl="node1" presStyleIdx="0" presStyleCnt="3">
        <dgm:presLayoutVars>
          <dgm:bulletEnabled val="1"/>
        </dgm:presLayoutVars>
      </dgm:prSet>
      <dgm:spPr/>
    </dgm:pt>
    <dgm:pt modelId="{E0AF498B-1DEE-40C9-9FEB-373E5E36AE80}" type="pres">
      <dgm:prSet presAssocID="{FF88E388-DD62-4259-9EEF-F9B6BF34A4C4}" presName="sibTrans" presStyleLbl="sibTrans2D1" presStyleIdx="0" presStyleCnt="2"/>
      <dgm:spPr/>
    </dgm:pt>
    <dgm:pt modelId="{ADEDC667-EEC2-4955-BDD5-16096D992375}" type="pres">
      <dgm:prSet presAssocID="{FF88E388-DD62-4259-9EEF-F9B6BF34A4C4}" presName="connectorText" presStyleLbl="sibTrans2D1" presStyleIdx="0" presStyleCnt="2"/>
      <dgm:spPr/>
    </dgm:pt>
    <dgm:pt modelId="{94122EB3-37BB-4E53-B993-A238762705BA}" type="pres">
      <dgm:prSet presAssocID="{0E832138-4A2B-441B-B74A-9705F2F1C633}" presName="node" presStyleLbl="node1" presStyleIdx="1" presStyleCnt="3" custScaleY="60294">
        <dgm:presLayoutVars>
          <dgm:bulletEnabled val="1"/>
        </dgm:presLayoutVars>
      </dgm:prSet>
      <dgm:spPr/>
    </dgm:pt>
    <dgm:pt modelId="{7B3297F5-300D-476C-B832-3EAAEFE0045A}" type="pres">
      <dgm:prSet presAssocID="{C87D8505-CDCA-4712-B560-049C5E95C2C8}" presName="sibTrans" presStyleLbl="sibTrans2D1" presStyleIdx="1" presStyleCnt="2"/>
      <dgm:spPr/>
    </dgm:pt>
    <dgm:pt modelId="{6D7ECE80-71C3-4FD2-9E69-854B5B68FCA3}" type="pres">
      <dgm:prSet presAssocID="{C87D8505-CDCA-4712-B560-049C5E95C2C8}" presName="connectorText" presStyleLbl="sibTrans2D1" presStyleIdx="1" presStyleCnt="2"/>
      <dgm:spPr/>
    </dgm:pt>
    <dgm:pt modelId="{70859A83-89B6-4FD0-87E2-B09481034B7A}" type="pres">
      <dgm:prSet presAssocID="{61D1BAED-3AC1-49DF-9483-5C9CF59F2799}" presName="node" presStyleLbl="node1" presStyleIdx="2" presStyleCnt="3">
        <dgm:presLayoutVars>
          <dgm:bulletEnabled val="1"/>
        </dgm:presLayoutVars>
      </dgm:prSet>
      <dgm:spPr/>
    </dgm:pt>
  </dgm:ptLst>
  <dgm:cxnLst>
    <dgm:cxn modelId="{88B6D5BF-4E05-4850-86FA-211A6A9FDA4E}" type="presOf" srcId="{FF88E388-DD62-4259-9EEF-F9B6BF34A4C4}" destId="{E0AF498B-1DEE-40C9-9FEB-373E5E36AE80}" srcOrd="0" destOrd="0" presId="urn:microsoft.com/office/officeart/2005/8/layout/process1"/>
    <dgm:cxn modelId="{0C995080-689C-4A50-8700-CA0AC2948BA5}" type="presOf" srcId="{C87D8505-CDCA-4712-B560-049C5E95C2C8}" destId="{6D7ECE80-71C3-4FD2-9E69-854B5B68FCA3}" srcOrd="1" destOrd="0" presId="urn:microsoft.com/office/officeart/2005/8/layout/process1"/>
    <dgm:cxn modelId="{2DDAA0CF-A656-4609-9C2B-F4B58639E291}" srcId="{875CEA5B-EF64-4CBD-B8B6-D98B175979B6}" destId="{61D1BAED-3AC1-49DF-9483-5C9CF59F2799}" srcOrd="2" destOrd="0" parTransId="{C8FD3F00-62A6-4019-9658-6A3317E56730}" sibTransId="{E97AEFB7-5442-485F-815B-F5C2FC1959CB}"/>
    <dgm:cxn modelId="{CB56295A-9449-4913-8334-6B62A261D9E9}" type="presOf" srcId="{522DCB36-194A-48E2-903C-429437D30C48}" destId="{D2058966-53A2-4155-8A24-37742B3D48A9}" srcOrd="0" destOrd="0" presId="urn:microsoft.com/office/officeart/2005/8/layout/process1"/>
    <dgm:cxn modelId="{5D9F093E-33A4-464F-AC50-89D513B8B58B}" type="presOf" srcId="{C87D8505-CDCA-4712-B560-049C5E95C2C8}" destId="{7B3297F5-300D-476C-B832-3EAAEFE0045A}" srcOrd="0" destOrd="0" presId="urn:microsoft.com/office/officeart/2005/8/layout/process1"/>
    <dgm:cxn modelId="{0F53B328-34FC-4B43-99D9-CDC3EA045072}" type="presOf" srcId="{0E832138-4A2B-441B-B74A-9705F2F1C633}" destId="{94122EB3-37BB-4E53-B993-A238762705BA}" srcOrd="0" destOrd="0" presId="urn:microsoft.com/office/officeart/2005/8/layout/process1"/>
    <dgm:cxn modelId="{C78DF756-9AC8-47C8-85EF-1FCD7425EAC4}" type="presOf" srcId="{FF88E388-DD62-4259-9EEF-F9B6BF34A4C4}" destId="{ADEDC667-EEC2-4955-BDD5-16096D992375}" srcOrd="1" destOrd="0" presId="urn:microsoft.com/office/officeart/2005/8/layout/process1"/>
    <dgm:cxn modelId="{1CB907AF-E308-4C8A-A083-13DE7877DC55}" srcId="{875CEA5B-EF64-4CBD-B8B6-D98B175979B6}" destId="{522DCB36-194A-48E2-903C-429437D30C48}" srcOrd="0" destOrd="0" parTransId="{5710F69F-0723-4286-8D19-D2551AF9F704}" sibTransId="{FF88E388-DD62-4259-9EEF-F9B6BF34A4C4}"/>
    <dgm:cxn modelId="{43F804E6-8C10-4E0E-BE5B-FA592AA2F37E}" type="presOf" srcId="{61D1BAED-3AC1-49DF-9483-5C9CF59F2799}" destId="{70859A83-89B6-4FD0-87E2-B09481034B7A}" srcOrd="0" destOrd="0" presId="urn:microsoft.com/office/officeart/2005/8/layout/process1"/>
    <dgm:cxn modelId="{824F811D-2978-4326-957C-D1B4D926FB41}" srcId="{875CEA5B-EF64-4CBD-B8B6-D98B175979B6}" destId="{0E832138-4A2B-441B-B74A-9705F2F1C633}" srcOrd="1" destOrd="0" parTransId="{4336C1E2-9022-4FAD-86B8-9ECD344CA5D7}" sibTransId="{C87D8505-CDCA-4712-B560-049C5E95C2C8}"/>
    <dgm:cxn modelId="{218B5355-C731-4D62-8CF3-1C98EDEA1898}" type="presOf" srcId="{875CEA5B-EF64-4CBD-B8B6-D98B175979B6}" destId="{A1847C5E-67AB-4D98-BA6A-EFA1381DE548}" srcOrd="0" destOrd="0" presId="urn:microsoft.com/office/officeart/2005/8/layout/process1"/>
    <dgm:cxn modelId="{A7AF4270-7217-4D4F-AE77-DC94BB31D10A}" type="presParOf" srcId="{A1847C5E-67AB-4D98-BA6A-EFA1381DE548}" destId="{D2058966-53A2-4155-8A24-37742B3D48A9}" srcOrd="0" destOrd="0" presId="urn:microsoft.com/office/officeart/2005/8/layout/process1"/>
    <dgm:cxn modelId="{BD50F5D2-1951-4CC7-AF9F-891D361384B4}" type="presParOf" srcId="{A1847C5E-67AB-4D98-BA6A-EFA1381DE548}" destId="{E0AF498B-1DEE-40C9-9FEB-373E5E36AE80}" srcOrd="1" destOrd="0" presId="urn:microsoft.com/office/officeart/2005/8/layout/process1"/>
    <dgm:cxn modelId="{0CA49672-218D-4270-8884-BAD6522DD2E7}" type="presParOf" srcId="{E0AF498B-1DEE-40C9-9FEB-373E5E36AE80}" destId="{ADEDC667-EEC2-4955-BDD5-16096D992375}" srcOrd="0" destOrd="0" presId="urn:microsoft.com/office/officeart/2005/8/layout/process1"/>
    <dgm:cxn modelId="{EE454675-BE7D-4643-B397-1D3651F0CEC2}" type="presParOf" srcId="{A1847C5E-67AB-4D98-BA6A-EFA1381DE548}" destId="{94122EB3-37BB-4E53-B993-A238762705BA}" srcOrd="2" destOrd="0" presId="urn:microsoft.com/office/officeart/2005/8/layout/process1"/>
    <dgm:cxn modelId="{941A0570-C9BA-4A0F-AA7C-5BC37411E9E0}" type="presParOf" srcId="{A1847C5E-67AB-4D98-BA6A-EFA1381DE548}" destId="{7B3297F5-300D-476C-B832-3EAAEFE0045A}" srcOrd="3" destOrd="0" presId="urn:microsoft.com/office/officeart/2005/8/layout/process1"/>
    <dgm:cxn modelId="{CA8F6384-9FF6-4C74-80E8-8C1A2C69F190}" type="presParOf" srcId="{7B3297F5-300D-476C-B832-3EAAEFE0045A}" destId="{6D7ECE80-71C3-4FD2-9E69-854B5B68FCA3}" srcOrd="0" destOrd="0" presId="urn:microsoft.com/office/officeart/2005/8/layout/process1"/>
    <dgm:cxn modelId="{63C031B3-FA2D-4FEC-B613-4855E01DFADB}" type="presParOf" srcId="{A1847C5E-67AB-4D98-BA6A-EFA1381DE548}" destId="{70859A83-89B6-4FD0-87E2-B09481034B7A}" srcOrd="4"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95EFDA1-E7EA-4670-A430-021C47A0052E}" type="doc">
      <dgm:prSet loTypeId="urn:microsoft.com/office/officeart/2011/layout/HexagonRadial" loCatId="cycle" qsTypeId="urn:microsoft.com/office/officeart/2005/8/quickstyle/simple1" qsCatId="simple" csTypeId="urn:microsoft.com/office/officeart/2005/8/colors/colorful1" csCatId="colorful" phldr="1"/>
      <dgm:spPr/>
      <dgm:t>
        <a:bodyPr/>
        <a:lstStyle/>
        <a:p>
          <a:endParaRPr lang="en-US"/>
        </a:p>
      </dgm:t>
    </dgm:pt>
    <dgm:pt modelId="{61A2A922-3C60-48C6-BC1E-D9498F863D83}">
      <dgm:prSet phldrT="[Text]" custT="1"/>
      <dgm:spPr>
        <a:solidFill>
          <a:srgbClr val="2D72B1"/>
        </a:solidFill>
      </dgm:spPr>
      <dgm:t>
        <a:bodyPr/>
        <a:lstStyle/>
        <a:p>
          <a:pPr algn="ctr"/>
          <a:r>
            <a:rPr lang="en-US" sz="1400" b="1"/>
            <a:t>Inclusivity 2020</a:t>
          </a:r>
        </a:p>
      </dgm:t>
    </dgm:pt>
    <dgm:pt modelId="{2F83F4EE-299B-4528-A078-6C2E5637DA63}" type="parTrans" cxnId="{02E3128A-DE93-4CF5-80E2-668F9C27DC45}">
      <dgm:prSet/>
      <dgm:spPr/>
      <dgm:t>
        <a:bodyPr/>
        <a:lstStyle/>
        <a:p>
          <a:pPr algn="ctr"/>
          <a:endParaRPr lang="en-US"/>
        </a:p>
      </dgm:t>
    </dgm:pt>
    <dgm:pt modelId="{F898D9A1-55CA-4608-A6B0-8C28DBA567CB}" type="sibTrans" cxnId="{02E3128A-DE93-4CF5-80E2-668F9C27DC45}">
      <dgm:prSet/>
      <dgm:spPr/>
      <dgm:t>
        <a:bodyPr/>
        <a:lstStyle/>
        <a:p>
          <a:pPr algn="ctr"/>
          <a:endParaRPr lang="en-US"/>
        </a:p>
      </dgm:t>
    </dgm:pt>
    <dgm:pt modelId="{D8AED480-12FA-4907-BB8B-FE1804202B23}">
      <dgm:prSet phldrT="[Text]" custT="1"/>
      <dgm:spPr>
        <a:solidFill>
          <a:srgbClr val="EF9253"/>
        </a:solidFill>
      </dgm:spPr>
      <dgm:t>
        <a:bodyPr/>
        <a:lstStyle/>
        <a:p>
          <a:pPr algn="ctr"/>
          <a:r>
            <a:rPr lang="en-US" sz="1100" b="1"/>
            <a:t>Learning for All</a:t>
          </a:r>
        </a:p>
      </dgm:t>
    </dgm:pt>
    <dgm:pt modelId="{F933A692-FAD9-4461-A325-048B84F3F8BD}" type="parTrans" cxnId="{27FDE4CA-F40D-4400-A9C2-E08A67964F3E}">
      <dgm:prSet/>
      <dgm:spPr/>
      <dgm:t>
        <a:bodyPr/>
        <a:lstStyle/>
        <a:p>
          <a:pPr algn="ctr"/>
          <a:endParaRPr lang="en-US"/>
        </a:p>
      </dgm:t>
    </dgm:pt>
    <dgm:pt modelId="{CAD09746-E838-4D1D-96F7-E2B3AA13E280}" type="sibTrans" cxnId="{27FDE4CA-F40D-4400-A9C2-E08A67964F3E}">
      <dgm:prSet/>
      <dgm:spPr/>
      <dgm:t>
        <a:bodyPr/>
        <a:lstStyle/>
        <a:p>
          <a:pPr algn="ctr"/>
          <a:endParaRPr lang="en-US"/>
        </a:p>
      </dgm:t>
    </dgm:pt>
    <dgm:pt modelId="{2C3D987D-47D8-46C6-8F87-1B2436A9F5F8}">
      <dgm:prSet phldrT="[Text]" custT="1"/>
      <dgm:spPr/>
      <dgm:t>
        <a:bodyPr/>
        <a:lstStyle/>
        <a:p>
          <a:pPr algn="ctr"/>
          <a:r>
            <a:rPr lang="en-US" sz="1050" b="1"/>
            <a:t>Positive Experience for All</a:t>
          </a:r>
        </a:p>
      </dgm:t>
    </dgm:pt>
    <dgm:pt modelId="{E0FB2433-E088-4EFC-89DE-16637263FFE3}" type="parTrans" cxnId="{0F91D3E2-727A-472B-BB71-3EB4886EE4F6}">
      <dgm:prSet/>
      <dgm:spPr/>
      <dgm:t>
        <a:bodyPr/>
        <a:lstStyle/>
        <a:p>
          <a:pPr algn="ctr"/>
          <a:endParaRPr lang="en-US"/>
        </a:p>
      </dgm:t>
    </dgm:pt>
    <dgm:pt modelId="{9E6FA22F-49CA-4AAD-9F90-4FE5E8C8DFBE}" type="sibTrans" cxnId="{0F91D3E2-727A-472B-BB71-3EB4886EE4F6}">
      <dgm:prSet/>
      <dgm:spPr/>
      <dgm:t>
        <a:bodyPr/>
        <a:lstStyle/>
        <a:p>
          <a:pPr algn="ctr"/>
          <a:endParaRPr lang="en-US"/>
        </a:p>
      </dgm:t>
    </dgm:pt>
    <dgm:pt modelId="{AF48B54D-33AD-419D-8936-7BDC7A0DB6D1}">
      <dgm:prSet phldrT="[Text]" custT="1"/>
      <dgm:spPr>
        <a:solidFill>
          <a:srgbClr val="BC8FDD"/>
        </a:solidFill>
      </dgm:spPr>
      <dgm:t>
        <a:bodyPr/>
        <a:lstStyle/>
        <a:p>
          <a:pPr algn="ctr"/>
          <a:r>
            <a:rPr lang="en-US" sz="1100" b="1"/>
            <a:t>Planning for All</a:t>
          </a:r>
        </a:p>
      </dgm:t>
    </dgm:pt>
    <dgm:pt modelId="{54BA6776-8CBB-43A7-BA29-9848F9CEFCD7}" type="parTrans" cxnId="{9030F6AD-EC7D-4ADE-BB7A-82BC9083C918}">
      <dgm:prSet/>
      <dgm:spPr/>
      <dgm:t>
        <a:bodyPr/>
        <a:lstStyle/>
        <a:p>
          <a:pPr algn="ctr"/>
          <a:endParaRPr lang="en-US"/>
        </a:p>
      </dgm:t>
    </dgm:pt>
    <dgm:pt modelId="{F5690E03-A95F-4879-8A85-CF75FACD97F5}" type="sibTrans" cxnId="{9030F6AD-EC7D-4ADE-BB7A-82BC9083C918}">
      <dgm:prSet/>
      <dgm:spPr/>
      <dgm:t>
        <a:bodyPr/>
        <a:lstStyle/>
        <a:p>
          <a:pPr algn="ctr"/>
          <a:endParaRPr lang="en-US"/>
        </a:p>
      </dgm:t>
    </dgm:pt>
    <dgm:pt modelId="{2F53A85D-B06A-4302-A445-5EAFFBD9FC65}">
      <dgm:prSet phldrT="[Text]" custT="1"/>
      <dgm:spPr>
        <a:solidFill>
          <a:srgbClr val="3DB6C3"/>
        </a:solidFill>
      </dgm:spPr>
      <dgm:t>
        <a:bodyPr/>
        <a:lstStyle/>
        <a:p>
          <a:pPr algn="ctr"/>
          <a:r>
            <a:rPr lang="en-US" sz="1100" b="1"/>
            <a:t>Voice for All</a:t>
          </a:r>
        </a:p>
      </dgm:t>
    </dgm:pt>
    <dgm:pt modelId="{AEE38FDC-4FBA-4D3C-B52A-7DAAFDEC8B73}" type="parTrans" cxnId="{4D3148F5-5300-46F2-8C12-18435585E668}">
      <dgm:prSet/>
      <dgm:spPr/>
      <dgm:t>
        <a:bodyPr/>
        <a:lstStyle/>
        <a:p>
          <a:pPr algn="ctr"/>
          <a:endParaRPr lang="en-US"/>
        </a:p>
      </dgm:t>
    </dgm:pt>
    <dgm:pt modelId="{3DE74858-6F3F-4896-89FC-849BF516FF2C}" type="sibTrans" cxnId="{4D3148F5-5300-46F2-8C12-18435585E668}">
      <dgm:prSet/>
      <dgm:spPr/>
      <dgm:t>
        <a:bodyPr/>
        <a:lstStyle/>
        <a:p>
          <a:pPr algn="ctr"/>
          <a:endParaRPr lang="en-US"/>
        </a:p>
      </dgm:t>
    </dgm:pt>
    <dgm:pt modelId="{187B1C89-DC30-4995-880E-D391CAAA96D3}">
      <dgm:prSet phldrT="[Text]" custT="1"/>
      <dgm:spPr>
        <a:solidFill>
          <a:srgbClr val="85BD5F"/>
        </a:solidFill>
      </dgm:spPr>
      <dgm:t>
        <a:bodyPr/>
        <a:lstStyle/>
        <a:p>
          <a:pPr algn="ctr"/>
          <a:r>
            <a:rPr lang="en-US" sz="1100" b="1"/>
            <a:t>Support for All</a:t>
          </a:r>
        </a:p>
      </dgm:t>
    </dgm:pt>
    <dgm:pt modelId="{FD27FDC6-B4C8-4FB0-99C2-2AFF0D422A71}" type="parTrans" cxnId="{5FAA4D4C-DC5E-44B6-B9E3-606E2D0996E7}">
      <dgm:prSet/>
      <dgm:spPr/>
      <dgm:t>
        <a:bodyPr/>
        <a:lstStyle/>
        <a:p>
          <a:pPr algn="ctr"/>
          <a:endParaRPr lang="en-US"/>
        </a:p>
      </dgm:t>
    </dgm:pt>
    <dgm:pt modelId="{43E7DE1D-10FD-4CDE-B9B0-EE6F1574E0FD}" type="sibTrans" cxnId="{5FAA4D4C-DC5E-44B6-B9E3-606E2D0996E7}">
      <dgm:prSet/>
      <dgm:spPr/>
      <dgm:t>
        <a:bodyPr/>
        <a:lstStyle/>
        <a:p>
          <a:pPr algn="ctr"/>
          <a:endParaRPr lang="en-US"/>
        </a:p>
      </dgm:t>
    </dgm:pt>
    <dgm:pt modelId="{5E78CEE6-CB5E-4783-8542-D4DAADD26D8F}">
      <dgm:prSet phldrT="[Text]" custT="1"/>
      <dgm:spPr>
        <a:solidFill>
          <a:srgbClr val="FFC301"/>
        </a:solidFill>
      </dgm:spPr>
      <dgm:t>
        <a:bodyPr/>
        <a:lstStyle/>
        <a:p>
          <a:pPr algn="ctr"/>
          <a:r>
            <a:rPr lang="en-US" sz="1100" b="1"/>
            <a:t>Access for All</a:t>
          </a:r>
        </a:p>
      </dgm:t>
    </dgm:pt>
    <dgm:pt modelId="{85D0F85F-A4EA-4E15-B5D6-D5610A1C887D}" type="parTrans" cxnId="{1CA40984-C950-41C5-96A9-C12B158A09CD}">
      <dgm:prSet/>
      <dgm:spPr/>
      <dgm:t>
        <a:bodyPr/>
        <a:lstStyle/>
        <a:p>
          <a:pPr algn="ctr"/>
          <a:endParaRPr lang="en-US"/>
        </a:p>
      </dgm:t>
    </dgm:pt>
    <dgm:pt modelId="{6CDA2203-92D7-4896-9375-632534D74808}" type="sibTrans" cxnId="{1CA40984-C950-41C5-96A9-C12B158A09CD}">
      <dgm:prSet/>
      <dgm:spPr/>
      <dgm:t>
        <a:bodyPr/>
        <a:lstStyle/>
        <a:p>
          <a:pPr algn="ctr"/>
          <a:endParaRPr lang="en-US"/>
        </a:p>
      </dgm:t>
    </dgm:pt>
    <dgm:pt modelId="{00076231-F6D0-4467-9269-D3F2F4ACDF86}" type="pres">
      <dgm:prSet presAssocID="{995EFDA1-E7EA-4670-A430-021C47A0052E}" presName="Name0" presStyleCnt="0">
        <dgm:presLayoutVars>
          <dgm:chMax val="1"/>
          <dgm:chPref val="1"/>
          <dgm:dir/>
          <dgm:animOne val="branch"/>
          <dgm:animLvl val="lvl"/>
        </dgm:presLayoutVars>
      </dgm:prSet>
      <dgm:spPr/>
    </dgm:pt>
    <dgm:pt modelId="{38516796-CA3B-4CE1-BBE7-798EAFEFEE9C}" type="pres">
      <dgm:prSet presAssocID="{61A2A922-3C60-48C6-BC1E-D9498F863D83}" presName="Parent" presStyleLbl="node0" presStyleIdx="0" presStyleCnt="1">
        <dgm:presLayoutVars>
          <dgm:chMax val="6"/>
          <dgm:chPref val="6"/>
        </dgm:presLayoutVars>
      </dgm:prSet>
      <dgm:spPr/>
    </dgm:pt>
    <dgm:pt modelId="{A67F690B-78BD-4EA4-90A6-935D7DD307A3}" type="pres">
      <dgm:prSet presAssocID="{D8AED480-12FA-4907-BB8B-FE1804202B23}" presName="Accent1" presStyleCnt="0"/>
      <dgm:spPr/>
    </dgm:pt>
    <dgm:pt modelId="{FFADB621-4042-4083-8EF6-390C50BBD51F}" type="pres">
      <dgm:prSet presAssocID="{D8AED480-12FA-4907-BB8B-FE1804202B23}" presName="Accent" presStyleLbl="bgShp" presStyleIdx="0" presStyleCnt="6"/>
      <dgm:spPr/>
    </dgm:pt>
    <dgm:pt modelId="{A562E4E0-1379-41F6-964E-306D8500C1F4}" type="pres">
      <dgm:prSet presAssocID="{D8AED480-12FA-4907-BB8B-FE1804202B23}" presName="Child1" presStyleLbl="node1" presStyleIdx="0" presStyleCnt="6">
        <dgm:presLayoutVars>
          <dgm:chMax val="0"/>
          <dgm:chPref val="0"/>
          <dgm:bulletEnabled val="1"/>
        </dgm:presLayoutVars>
      </dgm:prSet>
      <dgm:spPr/>
    </dgm:pt>
    <dgm:pt modelId="{9A943D87-FF40-4E83-A535-26FBC9C56B82}" type="pres">
      <dgm:prSet presAssocID="{2C3D987D-47D8-46C6-8F87-1B2436A9F5F8}" presName="Accent2" presStyleCnt="0"/>
      <dgm:spPr/>
    </dgm:pt>
    <dgm:pt modelId="{D27EC5EB-9641-4CA1-911A-6547E0DFD9D3}" type="pres">
      <dgm:prSet presAssocID="{2C3D987D-47D8-46C6-8F87-1B2436A9F5F8}" presName="Accent" presStyleLbl="bgShp" presStyleIdx="1" presStyleCnt="6"/>
      <dgm:spPr/>
    </dgm:pt>
    <dgm:pt modelId="{C5E5B483-586F-4AFE-A515-C8DA67747AEF}" type="pres">
      <dgm:prSet presAssocID="{2C3D987D-47D8-46C6-8F87-1B2436A9F5F8}" presName="Child2" presStyleLbl="node1" presStyleIdx="1" presStyleCnt="6">
        <dgm:presLayoutVars>
          <dgm:chMax val="0"/>
          <dgm:chPref val="0"/>
          <dgm:bulletEnabled val="1"/>
        </dgm:presLayoutVars>
      </dgm:prSet>
      <dgm:spPr/>
    </dgm:pt>
    <dgm:pt modelId="{C00CD1CB-E4E9-4BD8-BB6F-D5C58F53E618}" type="pres">
      <dgm:prSet presAssocID="{AF48B54D-33AD-419D-8936-7BDC7A0DB6D1}" presName="Accent3" presStyleCnt="0"/>
      <dgm:spPr/>
    </dgm:pt>
    <dgm:pt modelId="{C692A5DD-3C09-44D9-A3F9-55093F43DF7F}" type="pres">
      <dgm:prSet presAssocID="{AF48B54D-33AD-419D-8936-7BDC7A0DB6D1}" presName="Accent" presStyleLbl="bgShp" presStyleIdx="2" presStyleCnt="6"/>
      <dgm:spPr/>
    </dgm:pt>
    <dgm:pt modelId="{49E24EA5-A8A0-4F8F-ACEF-2FA75BB80437}" type="pres">
      <dgm:prSet presAssocID="{AF48B54D-33AD-419D-8936-7BDC7A0DB6D1}" presName="Child3" presStyleLbl="node1" presStyleIdx="2" presStyleCnt="6">
        <dgm:presLayoutVars>
          <dgm:chMax val="0"/>
          <dgm:chPref val="0"/>
          <dgm:bulletEnabled val="1"/>
        </dgm:presLayoutVars>
      </dgm:prSet>
      <dgm:spPr/>
    </dgm:pt>
    <dgm:pt modelId="{E54F8B04-39D9-49C6-B763-36DB72AF4ED3}" type="pres">
      <dgm:prSet presAssocID="{2F53A85D-B06A-4302-A445-5EAFFBD9FC65}" presName="Accent4" presStyleCnt="0"/>
      <dgm:spPr/>
    </dgm:pt>
    <dgm:pt modelId="{D3969239-3EB9-4A6D-8179-56ABF9B90C53}" type="pres">
      <dgm:prSet presAssocID="{2F53A85D-B06A-4302-A445-5EAFFBD9FC65}" presName="Accent" presStyleLbl="bgShp" presStyleIdx="3" presStyleCnt="6"/>
      <dgm:spPr/>
    </dgm:pt>
    <dgm:pt modelId="{94D0F3CF-286A-46E1-A5BA-C78A9D0EDBBA}" type="pres">
      <dgm:prSet presAssocID="{2F53A85D-B06A-4302-A445-5EAFFBD9FC65}" presName="Child4" presStyleLbl="node1" presStyleIdx="3" presStyleCnt="6">
        <dgm:presLayoutVars>
          <dgm:chMax val="0"/>
          <dgm:chPref val="0"/>
          <dgm:bulletEnabled val="1"/>
        </dgm:presLayoutVars>
      </dgm:prSet>
      <dgm:spPr/>
    </dgm:pt>
    <dgm:pt modelId="{7EEE2639-DA1E-400C-90C7-E8FAA28EC133}" type="pres">
      <dgm:prSet presAssocID="{187B1C89-DC30-4995-880E-D391CAAA96D3}" presName="Accent5" presStyleCnt="0"/>
      <dgm:spPr/>
    </dgm:pt>
    <dgm:pt modelId="{FB44339E-FD82-41C2-95EC-C6AFA026CBB5}" type="pres">
      <dgm:prSet presAssocID="{187B1C89-DC30-4995-880E-D391CAAA96D3}" presName="Accent" presStyleLbl="bgShp" presStyleIdx="4" presStyleCnt="6"/>
      <dgm:spPr/>
    </dgm:pt>
    <dgm:pt modelId="{394DBD92-1819-4092-84D3-B3B616510B15}" type="pres">
      <dgm:prSet presAssocID="{187B1C89-DC30-4995-880E-D391CAAA96D3}" presName="Child5" presStyleLbl="node1" presStyleIdx="4" presStyleCnt="6">
        <dgm:presLayoutVars>
          <dgm:chMax val="0"/>
          <dgm:chPref val="0"/>
          <dgm:bulletEnabled val="1"/>
        </dgm:presLayoutVars>
      </dgm:prSet>
      <dgm:spPr/>
    </dgm:pt>
    <dgm:pt modelId="{275AE202-B573-4176-B79A-F2B59563FC41}" type="pres">
      <dgm:prSet presAssocID="{5E78CEE6-CB5E-4783-8542-D4DAADD26D8F}" presName="Accent6" presStyleCnt="0"/>
      <dgm:spPr/>
    </dgm:pt>
    <dgm:pt modelId="{89BE8BB7-ABB2-41FA-8E29-BE29E6BCA48A}" type="pres">
      <dgm:prSet presAssocID="{5E78CEE6-CB5E-4783-8542-D4DAADD26D8F}" presName="Accent" presStyleLbl="bgShp" presStyleIdx="5" presStyleCnt="6"/>
      <dgm:spPr/>
    </dgm:pt>
    <dgm:pt modelId="{D28DDE7A-86C5-41FF-8731-722EEA662C1F}" type="pres">
      <dgm:prSet presAssocID="{5E78CEE6-CB5E-4783-8542-D4DAADD26D8F}" presName="Child6" presStyleLbl="node1" presStyleIdx="5" presStyleCnt="6">
        <dgm:presLayoutVars>
          <dgm:chMax val="0"/>
          <dgm:chPref val="0"/>
          <dgm:bulletEnabled val="1"/>
        </dgm:presLayoutVars>
      </dgm:prSet>
      <dgm:spPr/>
    </dgm:pt>
  </dgm:ptLst>
  <dgm:cxnLst>
    <dgm:cxn modelId="{02E3128A-DE93-4CF5-80E2-668F9C27DC45}" srcId="{995EFDA1-E7EA-4670-A430-021C47A0052E}" destId="{61A2A922-3C60-48C6-BC1E-D9498F863D83}" srcOrd="0" destOrd="0" parTransId="{2F83F4EE-299B-4528-A078-6C2E5637DA63}" sibTransId="{F898D9A1-55CA-4608-A6B0-8C28DBA567CB}"/>
    <dgm:cxn modelId="{0F91D3E2-727A-472B-BB71-3EB4886EE4F6}" srcId="{61A2A922-3C60-48C6-BC1E-D9498F863D83}" destId="{2C3D987D-47D8-46C6-8F87-1B2436A9F5F8}" srcOrd="1" destOrd="0" parTransId="{E0FB2433-E088-4EFC-89DE-16637263FFE3}" sibTransId="{9E6FA22F-49CA-4AAD-9F90-4FE5E8C8DFBE}"/>
    <dgm:cxn modelId="{ED928071-1A4B-42E3-884F-C0A586A1F40D}" type="presOf" srcId="{D8AED480-12FA-4907-BB8B-FE1804202B23}" destId="{A562E4E0-1379-41F6-964E-306D8500C1F4}" srcOrd="0" destOrd="0" presId="urn:microsoft.com/office/officeart/2011/layout/HexagonRadial"/>
    <dgm:cxn modelId="{F26150AA-315F-48BF-99E7-557D83F6A3F9}" type="presOf" srcId="{187B1C89-DC30-4995-880E-D391CAAA96D3}" destId="{394DBD92-1819-4092-84D3-B3B616510B15}" srcOrd="0" destOrd="0" presId="urn:microsoft.com/office/officeart/2011/layout/HexagonRadial"/>
    <dgm:cxn modelId="{9030F6AD-EC7D-4ADE-BB7A-82BC9083C918}" srcId="{61A2A922-3C60-48C6-BC1E-D9498F863D83}" destId="{AF48B54D-33AD-419D-8936-7BDC7A0DB6D1}" srcOrd="2" destOrd="0" parTransId="{54BA6776-8CBB-43A7-BA29-9848F9CEFCD7}" sibTransId="{F5690E03-A95F-4879-8A85-CF75FACD97F5}"/>
    <dgm:cxn modelId="{5FAA4D4C-DC5E-44B6-B9E3-606E2D0996E7}" srcId="{61A2A922-3C60-48C6-BC1E-D9498F863D83}" destId="{187B1C89-DC30-4995-880E-D391CAAA96D3}" srcOrd="4" destOrd="0" parTransId="{FD27FDC6-B4C8-4FB0-99C2-2AFF0D422A71}" sibTransId="{43E7DE1D-10FD-4CDE-B9B0-EE6F1574E0FD}"/>
    <dgm:cxn modelId="{27FDE4CA-F40D-4400-A9C2-E08A67964F3E}" srcId="{61A2A922-3C60-48C6-BC1E-D9498F863D83}" destId="{D8AED480-12FA-4907-BB8B-FE1804202B23}" srcOrd="0" destOrd="0" parTransId="{F933A692-FAD9-4461-A325-048B84F3F8BD}" sibTransId="{CAD09746-E838-4D1D-96F7-E2B3AA13E280}"/>
    <dgm:cxn modelId="{959B9C54-6710-48CE-884F-A4492E6BFACB}" type="presOf" srcId="{995EFDA1-E7EA-4670-A430-021C47A0052E}" destId="{00076231-F6D0-4467-9269-D3F2F4ACDF86}" srcOrd="0" destOrd="0" presId="urn:microsoft.com/office/officeart/2011/layout/HexagonRadial"/>
    <dgm:cxn modelId="{C48950D3-C7E1-462F-BC7A-9B55F2909B7C}" type="presOf" srcId="{2F53A85D-B06A-4302-A445-5EAFFBD9FC65}" destId="{94D0F3CF-286A-46E1-A5BA-C78A9D0EDBBA}" srcOrd="0" destOrd="0" presId="urn:microsoft.com/office/officeart/2011/layout/HexagonRadial"/>
    <dgm:cxn modelId="{D27A0CA2-4738-46A4-83F7-C561CA999F74}" type="presOf" srcId="{AF48B54D-33AD-419D-8936-7BDC7A0DB6D1}" destId="{49E24EA5-A8A0-4F8F-ACEF-2FA75BB80437}" srcOrd="0" destOrd="0" presId="urn:microsoft.com/office/officeart/2011/layout/HexagonRadial"/>
    <dgm:cxn modelId="{4744A503-4F70-4DA1-92FF-2BF03A9BCFEB}" type="presOf" srcId="{2C3D987D-47D8-46C6-8F87-1B2436A9F5F8}" destId="{C5E5B483-586F-4AFE-A515-C8DA67747AEF}" srcOrd="0" destOrd="0" presId="urn:microsoft.com/office/officeart/2011/layout/HexagonRadial"/>
    <dgm:cxn modelId="{4D3148F5-5300-46F2-8C12-18435585E668}" srcId="{61A2A922-3C60-48C6-BC1E-D9498F863D83}" destId="{2F53A85D-B06A-4302-A445-5EAFFBD9FC65}" srcOrd="3" destOrd="0" parTransId="{AEE38FDC-4FBA-4D3C-B52A-7DAAFDEC8B73}" sibTransId="{3DE74858-6F3F-4896-89FC-849BF516FF2C}"/>
    <dgm:cxn modelId="{055670F7-8C42-4E94-AA57-ABD5405A910B}" type="presOf" srcId="{5E78CEE6-CB5E-4783-8542-D4DAADD26D8F}" destId="{D28DDE7A-86C5-41FF-8731-722EEA662C1F}" srcOrd="0" destOrd="0" presId="urn:microsoft.com/office/officeart/2011/layout/HexagonRadial"/>
    <dgm:cxn modelId="{1CA40984-C950-41C5-96A9-C12B158A09CD}" srcId="{61A2A922-3C60-48C6-BC1E-D9498F863D83}" destId="{5E78CEE6-CB5E-4783-8542-D4DAADD26D8F}" srcOrd="5" destOrd="0" parTransId="{85D0F85F-A4EA-4E15-B5D6-D5610A1C887D}" sibTransId="{6CDA2203-92D7-4896-9375-632534D74808}"/>
    <dgm:cxn modelId="{0BDC29E7-89A2-4CE7-8010-528366DD9B3A}" type="presOf" srcId="{61A2A922-3C60-48C6-BC1E-D9498F863D83}" destId="{38516796-CA3B-4CE1-BBE7-798EAFEFEE9C}" srcOrd="0" destOrd="0" presId="urn:microsoft.com/office/officeart/2011/layout/HexagonRadial"/>
    <dgm:cxn modelId="{F0BB64E9-60A6-4B07-A099-F61209F19EC5}" type="presParOf" srcId="{00076231-F6D0-4467-9269-D3F2F4ACDF86}" destId="{38516796-CA3B-4CE1-BBE7-798EAFEFEE9C}" srcOrd="0" destOrd="0" presId="urn:microsoft.com/office/officeart/2011/layout/HexagonRadial"/>
    <dgm:cxn modelId="{FFCD6D9B-F23D-45C7-97DD-F3AD72A3EA2B}" type="presParOf" srcId="{00076231-F6D0-4467-9269-D3F2F4ACDF86}" destId="{A67F690B-78BD-4EA4-90A6-935D7DD307A3}" srcOrd="1" destOrd="0" presId="urn:microsoft.com/office/officeart/2011/layout/HexagonRadial"/>
    <dgm:cxn modelId="{AA4DE258-4632-4C1D-AE48-6DADDE8DB3D4}" type="presParOf" srcId="{A67F690B-78BD-4EA4-90A6-935D7DD307A3}" destId="{FFADB621-4042-4083-8EF6-390C50BBD51F}" srcOrd="0" destOrd="0" presId="urn:microsoft.com/office/officeart/2011/layout/HexagonRadial"/>
    <dgm:cxn modelId="{45A598D1-FB16-4249-81A6-45184A11BC29}" type="presParOf" srcId="{00076231-F6D0-4467-9269-D3F2F4ACDF86}" destId="{A562E4E0-1379-41F6-964E-306D8500C1F4}" srcOrd="2" destOrd="0" presId="urn:microsoft.com/office/officeart/2011/layout/HexagonRadial"/>
    <dgm:cxn modelId="{82ABB865-CFB5-424C-BF70-52DB16CF61BA}" type="presParOf" srcId="{00076231-F6D0-4467-9269-D3F2F4ACDF86}" destId="{9A943D87-FF40-4E83-A535-26FBC9C56B82}" srcOrd="3" destOrd="0" presId="urn:microsoft.com/office/officeart/2011/layout/HexagonRadial"/>
    <dgm:cxn modelId="{F5B81DDC-808F-4DF4-BDF5-5EF3A78F0E0D}" type="presParOf" srcId="{9A943D87-FF40-4E83-A535-26FBC9C56B82}" destId="{D27EC5EB-9641-4CA1-911A-6547E0DFD9D3}" srcOrd="0" destOrd="0" presId="urn:microsoft.com/office/officeart/2011/layout/HexagonRadial"/>
    <dgm:cxn modelId="{13297490-F5BE-4736-B588-5DD6E9BB27D5}" type="presParOf" srcId="{00076231-F6D0-4467-9269-D3F2F4ACDF86}" destId="{C5E5B483-586F-4AFE-A515-C8DA67747AEF}" srcOrd="4" destOrd="0" presId="urn:microsoft.com/office/officeart/2011/layout/HexagonRadial"/>
    <dgm:cxn modelId="{9860E285-342A-47DE-8745-3614D06F04E8}" type="presParOf" srcId="{00076231-F6D0-4467-9269-D3F2F4ACDF86}" destId="{C00CD1CB-E4E9-4BD8-BB6F-D5C58F53E618}" srcOrd="5" destOrd="0" presId="urn:microsoft.com/office/officeart/2011/layout/HexagonRadial"/>
    <dgm:cxn modelId="{9C1F18D8-CA41-4059-B0C3-4895D0FCD1A4}" type="presParOf" srcId="{C00CD1CB-E4E9-4BD8-BB6F-D5C58F53E618}" destId="{C692A5DD-3C09-44D9-A3F9-55093F43DF7F}" srcOrd="0" destOrd="0" presId="urn:microsoft.com/office/officeart/2011/layout/HexagonRadial"/>
    <dgm:cxn modelId="{50E58F29-9915-4056-8BAB-E61BD0C017D9}" type="presParOf" srcId="{00076231-F6D0-4467-9269-D3F2F4ACDF86}" destId="{49E24EA5-A8A0-4F8F-ACEF-2FA75BB80437}" srcOrd="6" destOrd="0" presId="urn:microsoft.com/office/officeart/2011/layout/HexagonRadial"/>
    <dgm:cxn modelId="{CB152815-B3A8-45EF-A7F3-A4D8957A48E1}" type="presParOf" srcId="{00076231-F6D0-4467-9269-D3F2F4ACDF86}" destId="{E54F8B04-39D9-49C6-B763-36DB72AF4ED3}" srcOrd="7" destOrd="0" presId="urn:microsoft.com/office/officeart/2011/layout/HexagonRadial"/>
    <dgm:cxn modelId="{6997AA34-4EF2-4901-9385-C1FAF79F95FA}" type="presParOf" srcId="{E54F8B04-39D9-49C6-B763-36DB72AF4ED3}" destId="{D3969239-3EB9-4A6D-8179-56ABF9B90C53}" srcOrd="0" destOrd="0" presId="urn:microsoft.com/office/officeart/2011/layout/HexagonRadial"/>
    <dgm:cxn modelId="{36C43967-CBB5-45A3-B00F-01D9040F2BE5}" type="presParOf" srcId="{00076231-F6D0-4467-9269-D3F2F4ACDF86}" destId="{94D0F3CF-286A-46E1-A5BA-C78A9D0EDBBA}" srcOrd="8" destOrd="0" presId="urn:microsoft.com/office/officeart/2011/layout/HexagonRadial"/>
    <dgm:cxn modelId="{2C865453-9602-4C6A-BC6C-C10810DBD6F1}" type="presParOf" srcId="{00076231-F6D0-4467-9269-D3F2F4ACDF86}" destId="{7EEE2639-DA1E-400C-90C7-E8FAA28EC133}" srcOrd="9" destOrd="0" presId="urn:microsoft.com/office/officeart/2011/layout/HexagonRadial"/>
    <dgm:cxn modelId="{B024804A-CED2-4B7D-9419-E891BBAC8A9A}" type="presParOf" srcId="{7EEE2639-DA1E-400C-90C7-E8FAA28EC133}" destId="{FB44339E-FD82-41C2-95EC-C6AFA026CBB5}" srcOrd="0" destOrd="0" presId="urn:microsoft.com/office/officeart/2011/layout/HexagonRadial"/>
    <dgm:cxn modelId="{A095F8C6-EDB0-4FCC-8E84-5C1DEE1EFDD3}" type="presParOf" srcId="{00076231-F6D0-4467-9269-D3F2F4ACDF86}" destId="{394DBD92-1819-4092-84D3-B3B616510B15}" srcOrd="10" destOrd="0" presId="urn:microsoft.com/office/officeart/2011/layout/HexagonRadial"/>
    <dgm:cxn modelId="{474C7354-7E8D-4905-AB33-C10EF9082956}" type="presParOf" srcId="{00076231-F6D0-4467-9269-D3F2F4ACDF86}" destId="{275AE202-B573-4176-B79A-F2B59563FC41}" srcOrd="11" destOrd="0" presId="urn:microsoft.com/office/officeart/2011/layout/HexagonRadial"/>
    <dgm:cxn modelId="{56DB559A-3FD4-43FE-9372-15199C403D84}" type="presParOf" srcId="{275AE202-B573-4176-B79A-F2B59563FC41}" destId="{89BE8BB7-ABB2-41FA-8E29-BE29E6BCA48A}" srcOrd="0" destOrd="0" presId="urn:microsoft.com/office/officeart/2011/layout/HexagonRadial"/>
    <dgm:cxn modelId="{4A5AF530-2E2B-4E31-B3BB-55CFF3B3578E}" type="presParOf" srcId="{00076231-F6D0-4467-9269-D3F2F4ACDF86}" destId="{D28DDE7A-86C5-41FF-8731-722EEA662C1F}" srcOrd="12" destOrd="0" presId="urn:microsoft.com/office/officeart/2011/layout/HexagonRadial"/>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058966-53A2-4155-8A24-37742B3D48A9}">
      <dsp:nvSpPr>
        <dsp:cNvPr id="0" name=""/>
        <dsp:cNvSpPr/>
      </dsp:nvSpPr>
      <dsp:spPr>
        <a:xfrm>
          <a:off x="4822" y="0"/>
          <a:ext cx="1441251" cy="1295400"/>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latin typeface="Tahoma" panose="020B0604030504040204" pitchFamily="34" charset="0"/>
              <a:ea typeface="Tahoma" panose="020B0604030504040204" pitchFamily="34" charset="0"/>
              <a:cs typeface="Tahoma" panose="020B0604030504040204" pitchFamily="34" charset="0"/>
            </a:rPr>
            <a:t>The Inclusive University</a:t>
          </a:r>
        </a:p>
        <a:p>
          <a:pPr marL="0" lvl="0" indent="0" algn="ctr" defTabSz="533400">
            <a:lnSpc>
              <a:spcPct val="90000"/>
            </a:lnSpc>
            <a:spcBef>
              <a:spcPct val="0"/>
            </a:spcBef>
            <a:spcAft>
              <a:spcPct val="35000"/>
            </a:spcAft>
            <a:buNone/>
          </a:pPr>
          <a:r>
            <a:rPr lang="en-US" sz="1200" kern="1200">
              <a:latin typeface="Tahoma" panose="020B0604030504040204" pitchFamily="34" charset="0"/>
              <a:ea typeface="Tahoma" panose="020B0604030504040204" pitchFamily="34" charset="0"/>
              <a:cs typeface="Tahoma" panose="020B0604030504040204" pitchFamily="34" charset="0"/>
            </a:rPr>
            <a:t>Single Equality Scheme 2012-15</a:t>
          </a:r>
        </a:p>
      </dsp:txBody>
      <dsp:txXfrm>
        <a:off x="42763" y="37941"/>
        <a:ext cx="1365369" cy="1219518"/>
      </dsp:txXfrm>
    </dsp:sp>
    <dsp:sp modelId="{E0AF498B-1DEE-40C9-9FEB-373E5E36AE80}">
      <dsp:nvSpPr>
        <dsp:cNvPr id="0" name=""/>
        <dsp:cNvSpPr/>
      </dsp:nvSpPr>
      <dsp:spPr>
        <a:xfrm>
          <a:off x="1590198" y="468984"/>
          <a:ext cx="305545" cy="357430"/>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1590198" y="540470"/>
        <a:ext cx="213882" cy="214458"/>
      </dsp:txXfrm>
    </dsp:sp>
    <dsp:sp modelId="{94122EB3-37BB-4E53-B993-A238762705BA}">
      <dsp:nvSpPr>
        <dsp:cNvPr id="0" name=""/>
        <dsp:cNvSpPr/>
      </dsp:nvSpPr>
      <dsp:spPr>
        <a:xfrm>
          <a:off x="2022574" y="257175"/>
          <a:ext cx="1441251" cy="781048"/>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latin typeface="Tahoma" panose="020B0604030504040204" pitchFamily="34" charset="0"/>
              <a:ea typeface="Tahoma" panose="020B0604030504040204" pitchFamily="34" charset="0"/>
              <a:cs typeface="Tahoma" panose="020B0604030504040204" pitchFamily="34" charset="0"/>
            </a:rPr>
            <a:t>Interim Single Equality Scheme 2015/16</a:t>
          </a:r>
        </a:p>
      </dsp:txBody>
      <dsp:txXfrm>
        <a:off x="2045450" y="280051"/>
        <a:ext cx="1395499" cy="735296"/>
      </dsp:txXfrm>
    </dsp:sp>
    <dsp:sp modelId="{7B3297F5-300D-476C-B832-3EAAEFE0045A}">
      <dsp:nvSpPr>
        <dsp:cNvPr id="0" name=""/>
        <dsp:cNvSpPr/>
      </dsp:nvSpPr>
      <dsp:spPr>
        <a:xfrm>
          <a:off x="3607950" y="468984"/>
          <a:ext cx="305545" cy="357430"/>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3607950" y="540470"/>
        <a:ext cx="213882" cy="214458"/>
      </dsp:txXfrm>
    </dsp:sp>
    <dsp:sp modelId="{70859A83-89B6-4FD0-87E2-B09481034B7A}">
      <dsp:nvSpPr>
        <dsp:cNvPr id="0" name=""/>
        <dsp:cNvSpPr/>
      </dsp:nvSpPr>
      <dsp:spPr>
        <a:xfrm>
          <a:off x="4040326" y="0"/>
          <a:ext cx="1441251" cy="1295400"/>
        </a:xfrm>
        <a:prstGeom prst="roundRect">
          <a:avLst>
            <a:gd name="adj" fmla="val 10000"/>
          </a:avLst>
        </a:prstGeom>
        <a:solidFill>
          <a:schemeClr val="lt1">
            <a:hueOff val="0"/>
            <a:satOff val="0"/>
            <a:lumOff val="0"/>
            <a:alphaOff val="0"/>
          </a:schemeClr>
        </a:solidFill>
        <a:ln w="31750" cap="flat" cmpd="sng" algn="ctr">
          <a:solidFill>
            <a:schemeClr val="accent2"/>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latin typeface="Tahoma" panose="020B0604030504040204" pitchFamily="34" charset="0"/>
              <a:ea typeface="Tahoma" panose="020B0604030504040204" pitchFamily="34" charset="0"/>
              <a:cs typeface="Tahoma" panose="020B0604030504040204" pitchFamily="34" charset="0"/>
            </a:rPr>
            <a:t>Inclusivity 2020</a:t>
          </a:r>
        </a:p>
        <a:p>
          <a:pPr marL="0" lvl="0" indent="0" algn="ctr" defTabSz="533400">
            <a:lnSpc>
              <a:spcPct val="90000"/>
            </a:lnSpc>
            <a:spcBef>
              <a:spcPct val="0"/>
            </a:spcBef>
            <a:spcAft>
              <a:spcPct val="35000"/>
            </a:spcAft>
            <a:buNone/>
          </a:pPr>
          <a:r>
            <a:rPr lang="en-US" sz="1200" kern="1200">
              <a:latin typeface="Tahoma" panose="020B0604030504040204" pitchFamily="34" charset="0"/>
              <a:ea typeface="Tahoma" panose="020B0604030504040204" pitchFamily="34" charset="0"/>
              <a:cs typeface="Tahoma" panose="020B0604030504040204" pitchFamily="34" charset="0"/>
            </a:rPr>
            <a:t>Single Equality Scheme 2016-20</a:t>
          </a:r>
        </a:p>
      </dsp:txBody>
      <dsp:txXfrm>
        <a:off x="4078267" y="37941"/>
        <a:ext cx="1365369" cy="121951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516796-CA3B-4CE1-BBE7-798EAFEFEE9C}">
      <dsp:nvSpPr>
        <dsp:cNvPr id="0" name=""/>
        <dsp:cNvSpPr/>
      </dsp:nvSpPr>
      <dsp:spPr>
        <a:xfrm>
          <a:off x="971182" y="937090"/>
          <a:ext cx="1191083" cy="1030335"/>
        </a:xfrm>
        <a:prstGeom prst="hexagon">
          <a:avLst>
            <a:gd name="adj" fmla="val 28570"/>
            <a:gd name="vf" fmla="val 115470"/>
          </a:avLst>
        </a:prstGeom>
        <a:solidFill>
          <a:srgbClr val="2D72B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US" sz="1400" b="1" kern="1200"/>
            <a:t>Inclusivity 2020</a:t>
          </a:r>
        </a:p>
      </dsp:txBody>
      <dsp:txXfrm>
        <a:off x="1168561" y="1107831"/>
        <a:ext cx="796325" cy="688853"/>
      </dsp:txXfrm>
    </dsp:sp>
    <dsp:sp modelId="{D27EC5EB-9641-4CA1-911A-6547E0DFD9D3}">
      <dsp:nvSpPr>
        <dsp:cNvPr id="0" name=""/>
        <dsp:cNvSpPr/>
      </dsp:nvSpPr>
      <dsp:spPr>
        <a:xfrm>
          <a:off x="1717029" y="444144"/>
          <a:ext cx="449392" cy="387210"/>
        </a:xfrm>
        <a:prstGeom prst="hexagon">
          <a:avLst>
            <a:gd name="adj" fmla="val 28900"/>
            <a:gd name="vf" fmla="val 11547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A562E4E0-1379-41F6-964E-306D8500C1F4}">
      <dsp:nvSpPr>
        <dsp:cNvPr id="0" name=""/>
        <dsp:cNvSpPr/>
      </dsp:nvSpPr>
      <dsp:spPr>
        <a:xfrm>
          <a:off x="1080898" y="0"/>
          <a:ext cx="976084" cy="844427"/>
        </a:xfrm>
        <a:prstGeom prst="hexagon">
          <a:avLst>
            <a:gd name="adj" fmla="val 28570"/>
            <a:gd name="vf" fmla="val 115470"/>
          </a:avLst>
        </a:prstGeom>
        <a:solidFill>
          <a:srgbClr val="EF925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b="1" kern="1200"/>
            <a:t>Learning for All</a:t>
          </a:r>
        </a:p>
      </dsp:txBody>
      <dsp:txXfrm>
        <a:off x="1242656" y="139940"/>
        <a:ext cx="652568" cy="564547"/>
      </dsp:txXfrm>
    </dsp:sp>
    <dsp:sp modelId="{C692A5DD-3C09-44D9-A3F9-55093F43DF7F}">
      <dsp:nvSpPr>
        <dsp:cNvPr id="0" name=""/>
        <dsp:cNvSpPr/>
      </dsp:nvSpPr>
      <dsp:spPr>
        <a:xfrm>
          <a:off x="2241504" y="1168022"/>
          <a:ext cx="449392" cy="387210"/>
        </a:xfrm>
        <a:prstGeom prst="hexagon">
          <a:avLst>
            <a:gd name="adj" fmla="val 28900"/>
            <a:gd name="vf" fmla="val 11547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C5E5B483-586F-4AFE-A515-C8DA67747AEF}">
      <dsp:nvSpPr>
        <dsp:cNvPr id="0" name=""/>
        <dsp:cNvSpPr/>
      </dsp:nvSpPr>
      <dsp:spPr>
        <a:xfrm>
          <a:off x="1976080" y="519379"/>
          <a:ext cx="976084" cy="844427"/>
        </a:xfrm>
        <a:prstGeom prst="hexagon">
          <a:avLst>
            <a:gd name="adj" fmla="val 28570"/>
            <a:gd name="vf" fmla="val 11547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lang="en-US" sz="1050" b="1" kern="1200"/>
            <a:t>Positive Experience for All</a:t>
          </a:r>
        </a:p>
      </dsp:txBody>
      <dsp:txXfrm>
        <a:off x="2137838" y="659319"/>
        <a:ext cx="652568" cy="564547"/>
      </dsp:txXfrm>
    </dsp:sp>
    <dsp:sp modelId="{D3969239-3EB9-4A6D-8179-56ABF9B90C53}">
      <dsp:nvSpPr>
        <dsp:cNvPr id="0" name=""/>
        <dsp:cNvSpPr/>
      </dsp:nvSpPr>
      <dsp:spPr>
        <a:xfrm>
          <a:off x="1877170" y="1985145"/>
          <a:ext cx="449392" cy="387210"/>
        </a:xfrm>
        <a:prstGeom prst="hexagon">
          <a:avLst>
            <a:gd name="adj" fmla="val 28900"/>
            <a:gd name="vf" fmla="val 11547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49E24EA5-A8A0-4F8F-ACEF-2FA75BB80437}">
      <dsp:nvSpPr>
        <dsp:cNvPr id="0" name=""/>
        <dsp:cNvSpPr/>
      </dsp:nvSpPr>
      <dsp:spPr>
        <a:xfrm>
          <a:off x="1976080" y="1540419"/>
          <a:ext cx="976084" cy="844427"/>
        </a:xfrm>
        <a:prstGeom prst="hexagon">
          <a:avLst>
            <a:gd name="adj" fmla="val 28570"/>
            <a:gd name="vf" fmla="val 115470"/>
          </a:avLst>
        </a:prstGeom>
        <a:solidFill>
          <a:srgbClr val="BC8FD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b="1" kern="1200"/>
            <a:t>Planning for All</a:t>
          </a:r>
        </a:p>
      </dsp:txBody>
      <dsp:txXfrm>
        <a:off x="2137838" y="1680359"/>
        <a:ext cx="652568" cy="564547"/>
      </dsp:txXfrm>
    </dsp:sp>
    <dsp:sp modelId="{FB44339E-FD82-41C2-95EC-C6AFA026CBB5}">
      <dsp:nvSpPr>
        <dsp:cNvPr id="0" name=""/>
        <dsp:cNvSpPr/>
      </dsp:nvSpPr>
      <dsp:spPr>
        <a:xfrm>
          <a:off x="973398" y="2069965"/>
          <a:ext cx="449392" cy="387210"/>
        </a:xfrm>
        <a:prstGeom prst="hexagon">
          <a:avLst>
            <a:gd name="adj" fmla="val 28900"/>
            <a:gd name="vf" fmla="val 11547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94D0F3CF-286A-46E1-A5BA-C78A9D0EDBBA}">
      <dsp:nvSpPr>
        <dsp:cNvPr id="0" name=""/>
        <dsp:cNvSpPr/>
      </dsp:nvSpPr>
      <dsp:spPr>
        <a:xfrm>
          <a:off x="1080898" y="2060379"/>
          <a:ext cx="976084" cy="844427"/>
        </a:xfrm>
        <a:prstGeom prst="hexagon">
          <a:avLst>
            <a:gd name="adj" fmla="val 28570"/>
            <a:gd name="vf" fmla="val 115470"/>
          </a:avLst>
        </a:prstGeom>
        <a:solidFill>
          <a:srgbClr val="3DB6C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b="1" kern="1200"/>
            <a:t>Voice for All</a:t>
          </a:r>
        </a:p>
      </dsp:txBody>
      <dsp:txXfrm>
        <a:off x="1242656" y="2200319"/>
        <a:ext cx="652568" cy="564547"/>
      </dsp:txXfrm>
    </dsp:sp>
    <dsp:sp modelId="{89BE8BB7-ABB2-41FA-8E29-BE29E6BCA48A}">
      <dsp:nvSpPr>
        <dsp:cNvPr id="0" name=""/>
        <dsp:cNvSpPr/>
      </dsp:nvSpPr>
      <dsp:spPr>
        <a:xfrm>
          <a:off x="440334" y="1346378"/>
          <a:ext cx="449392" cy="387210"/>
        </a:xfrm>
        <a:prstGeom prst="hexagon">
          <a:avLst>
            <a:gd name="adj" fmla="val 28900"/>
            <a:gd name="vf" fmla="val 11547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394DBD92-1819-4092-84D3-B3B616510B15}">
      <dsp:nvSpPr>
        <dsp:cNvPr id="0" name=""/>
        <dsp:cNvSpPr/>
      </dsp:nvSpPr>
      <dsp:spPr>
        <a:xfrm>
          <a:off x="181560" y="1541000"/>
          <a:ext cx="976084" cy="844427"/>
        </a:xfrm>
        <a:prstGeom prst="hexagon">
          <a:avLst>
            <a:gd name="adj" fmla="val 28570"/>
            <a:gd name="vf" fmla="val 115470"/>
          </a:avLst>
        </a:prstGeom>
        <a:solidFill>
          <a:srgbClr val="85BD5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b="1" kern="1200"/>
            <a:t>Support for All</a:t>
          </a:r>
        </a:p>
      </dsp:txBody>
      <dsp:txXfrm>
        <a:off x="343318" y="1680940"/>
        <a:ext cx="652568" cy="564547"/>
      </dsp:txXfrm>
    </dsp:sp>
    <dsp:sp modelId="{D28DDE7A-86C5-41FF-8731-722EEA662C1F}">
      <dsp:nvSpPr>
        <dsp:cNvPr id="0" name=""/>
        <dsp:cNvSpPr/>
      </dsp:nvSpPr>
      <dsp:spPr>
        <a:xfrm>
          <a:off x="181560" y="518217"/>
          <a:ext cx="976084" cy="844427"/>
        </a:xfrm>
        <a:prstGeom prst="hexagon">
          <a:avLst>
            <a:gd name="adj" fmla="val 28570"/>
            <a:gd name="vf" fmla="val 115470"/>
          </a:avLst>
        </a:prstGeom>
        <a:solidFill>
          <a:srgbClr val="FFC30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b="1" kern="1200"/>
            <a:t>Access for All</a:t>
          </a:r>
        </a:p>
      </dsp:txBody>
      <dsp:txXfrm>
        <a:off x="343318" y="658157"/>
        <a:ext cx="652568" cy="56454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D4B23114BAD6D0478F2029DDB06CF532" ma:contentTypeVersion="4" ma:contentTypeDescription="Create a new document." ma:contentTypeScope="" ma:versionID="956d217345907686f97b71a32801456a">
  <xsd:schema xmlns:xsd="http://www.w3.org/2001/XMLSchema" xmlns:xs="http://www.w3.org/2001/XMLSchema" xmlns:p="http://schemas.microsoft.com/office/2006/metadata/properties" targetNamespace="http://schemas.microsoft.com/office/2006/metadata/properties" ma:root="true" ma:fieldsID="868fb88f7b8fe3d26c835aeb35faa26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96323B8-4FC2-478E-89D4-8E0A2059DF74}"/>
</file>

<file path=customXml/itemProps2.xml><?xml version="1.0" encoding="utf-8"?>
<ds:datastoreItem xmlns:ds="http://schemas.openxmlformats.org/officeDocument/2006/customXml" ds:itemID="{C2CA4A3A-29AB-4949-8409-DF7CAE64BCA8}"/>
</file>

<file path=customXml/itemProps3.xml><?xml version="1.0" encoding="utf-8"?>
<ds:datastoreItem xmlns:ds="http://schemas.openxmlformats.org/officeDocument/2006/customXml" ds:itemID="{D7BC02F7-41D4-4EF6-B24C-7015F8380360}"/>
</file>

<file path=docProps/app.xml><?xml version="1.0" encoding="utf-8"?>
<Properties xmlns="http://schemas.openxmlformats.org/officeDocument/2006/extended-properties" xmlns:vt="http://schemas.openxmlformats.org/officeDocument/2006/docPropsVTypes">
  <Template>Normal</Template>
  <TotalTime>0</TotalTime>
  <Pages>14</Pages>
  <Words>3662</Words>
  <Characters>20878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24492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Russell Emmott</dc:creator>
  <cp:keywords/>
  <dc:description/>
  <cp:lastModifiedBy>user</cp:lastModifiedBy>
  <cp:revision>2</cp:revision>
  <dcterms:created xsi:type="dcterms:W3CDTF">2016-10-27T14:24:00Z</dcterms:created>
  <dcterms:modified xsi:type="dcterms:W3CDTF">2016-10-27T14:24:00Z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0x010100D4B23114BAD6D0478F2029DDB06CF532</vt:lpwstr>
  </property>
</Properties>
</file>