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rsidR="00CE01EA" w:rsidRDefault="00CE01EA" w:rsidP="007101CF">
      <w:pPr>
        <w:rPr>
          <w:rFonts w:ascii="Arial" w:hAnsi="Arial" w:cs="Arial"/>
          <w:b/>
        </w:rPr>
      </w:pPr>
    </w:p>
    <w:p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rsidR="00206C70" w:rsidRDefault="00206C70" w:rsidP="007101CF">
      <w:pPr>
        <w:rPr>
          <w:rFonts w:ascii="Arial" w:hAnsi="Arial" w:cs="Arial"/>
          <w:b/>
        </w:rPr>
      </w:pPr>
    </w:p>
    <w:p w:rsidR="007101CF" w:rsidRDefault="00E11445" w:rsidP="007101CF">
      <w:pPr>
        <w:rPr>
          <w:rFonts w:ascii="Arial" w:hAnsi="Arial" w:cs="Arial"/>
          <w:b/>
        </w:rPr>
      </w:pPr>
      <w:r w:rsidRPr="00CE01EA">
        <w:rPr>
          <w:rFonts w:ascii="Arial" w:hAnsi="Arial" w:cs="Arial"/>
          <w:b/>
        </w:rPr>
        <w:t>Section 1</w:t>
      </w:r>
    </w:p>
    <w:p w:rsidR="00E11445" w:rsidRDefault="00E11445" w:rsidP="00CE01EA">
      <w:pPr>
        <w:jc w:val="center"/>
        <w:rPr>
          <w:rFonts w:ascii="Arial" w:hAnsi="Arial" w:cs="Arial"/>
          <w:b/>
        </w:rPr>
      </w:pPr>
      <w:r w:rsidRPr="00CE01EA">
        <w:rPr>
          <w:rFonts w:ascii="Arial" w:hAnsi="Arial" w:cs="Arial"/>
          <w:b/>
        </w:rPr>
        <w:t>Equality Analysis Screening</w:t>
      </w:r>
    </w:p>
    <w:p w:rsidR="000A6C8C" w:rsidRPr="00CE01EA" w:rsidRDefault="000A6C8C" w:rsidP="00CE01EA">
      <w:pPr>
        <w:jc w:val="center"/>
        <w:rPr>
          <w:rFonts w:ascii="Arial" w:hAnsi="Arial" w:cs="Arial"/>
          <w:b/>
        </w:rPr>
      </w:pPr>
    </w:p>
    <w:p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rsidR="00E11445" w:rsidRDefault="00E11445" w:rsidP="007101CF">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5A4A57" w:rsidRPr="005A4A57" w:rsidRDefault="005A4A57" w:rsidP="005A4A57">
            <w:pPr>
              <w:rPr>
                <w:rFonts w:ascii="Arial" w:hAnsi="Arial" w:cs="Arial"/>
                <w:sz w:val="22"/>
                <w:szCs w:val="22"/>
              </w:rPr>
            </w:pPr>
            <w:r w:rsidRPr="005A4A57">
              <w:rPr>
                <w:rFonts w:ascii="Arial" w:hAnsi="Arial" w:cs="Arial"/>
              </w:rPr>
              <w:t>The Centre for Sport wish</w:t>
            </w:r>
            <w:r>
              <w:rPr>
                <w:rFonts w:ascii="Arial" w:hAnsi="Arial" w:cs="Arial"/>
              </w:rPr>
              <w:t>es</w:t>
            </w:r>
            <w:r w:rsidR="000D011B">
              <w:rPr>
                <w:rFonts w:ascii="Arial" w:hAnsi="Arial" w:cs="Arial"/>
              </w:rPr>
              <w:t xml:space="preserve"> to create 4 areas within the </w:t>
            </w:r>
            <w:r w:rsidRPr="005A4A57">
              <w:rPr>
                <w:rFonts w:ascii="Arial" w:hAnsi="Arial" w:cs="Arial"/>
              </w:rPr>
              <w:t xml:space="preserve">under used </w:t>
            </w:r>
            <w:r w:rsidR="00ED628F">
              <w:rPr>
                <w:rFonts w:ascii="Arial" w:hAnsi="Arial" w:cs="Arial"/>
              </w:rPr>
              <w:t xml:space="preserve">W block, which is the former HP </w:t>
            </w:r>
            <w:r w:rsidRPr="005A4A57">
              <w:rPr>
                <w:rFonts w:ascii="Arial" w:hAnsi="Arial" w:cs="Arial"/>
              </w:rPr>
              <w:t>building. The 4 areas are to include;</w:t>
            </w:r>
          </w:p>
          <w:p w:rsidR="005A4A57" w:rsidRPr="005A4A57" w:rsidRDefault="005A4A57" w:rsidP="005A4A57">
            <w:pPr>
              <w:rPr>
                <w:rFonts w:ascii="Arial" w:hAnsi="Arial" w:cs="Arial"/>
              </w:rPr>
            </w:pPr>
            <w:r w:rsidRPr="005A4A57">
              <w:rPr>
                <w:rFonts w:ascii="Arial" w:hAnsi="Arial" w:cs="Arial"/>
              </w:rPr>
              <w:t>- an ergo room</w:t>
            </w:r>
            <w:r w:rsidR="00ED628F">
              <w:rPr>
                <w:rFonts w:ascii="Arial" w:hAnsi="Arial" w:cs="Arial"/>
              </w:rPr>
              <w:t xml:space="preserve"> which the SU rowing Club will be able to have rowing machines and convenient training space on campus.</w:t>
            </w:r>
          </w:p>
          <w:p w:rsidR="005A4A57" w:rsidRPr="005A4A57" w:rsidRDefault="005A4A57" w:rsidP="005A4A57">
            <w:pPr>
              <w:rPr>
                <w:rFonts w:ascii="Arial" w:hAnsi="Arial" w:cs="Arial"/>
              </w:rPr>
            </w:pPr>
            <w:r w:rsidRPr="005A4A57">
              <w:rPr>
                <w:rFonts w:ascii="Arial" w:hAnsi="Arial" w:cs="Arial"/>
              </w:rPr>
              <w:t>- dojo</w:t>
            </w:r>
            <w:r w:rsidR="000D011B">
              <w:rPr>
                <w:rFonts w:ascii="Arial" w:hAnsi="Arial" w:cs="Arial"/>
              </w:rPr>
              <w:t xml:space="preserve"> space for combat sports</w:t>
            </w:r>
          </w:p>
          <w:p w:rsidR="005A4A57" w:rsidRPr="005A4A57" w:rsidRDefault="005A4A57" w:rsidP="005A4A57">
            <w:pPr>
              <w:rPr>
                <w:rFonts w:ascii="Arial" w:hAnsi="Arial" w:cs="Arial"/>
              </w:rPr>
            </w:pPr>
            <w:r w:rsidRPr="005A4A57">
              <w:rPr>
                <w:rFonts w:ascii="Arial" w:hAnsi="Arial" w:cs="Arial"/>
              </w:rPr>
              <w:t>- dance studio</w:t>
            </w:r>
          </w:p>
          <w:p w:rsidR="005A4A57" w:rsidRPr="005A4A57" w:rsidRDefault="005A4A57" w:rsidP="005A4A57">
            <w:pPr>
              <w:rPr>
                <w:rFonts w:ascii="Arial" w:hAnsi="Arial" w:cs="Arial"/>
              </w:rPr>
            </w:pPr>
            <w:r w:rsidRPr="005A4A57">
              <w:rPr>
                <w:rFonts w:ascii="Arial" w:hAnsi="Arial" w:cs="Arial"/>
              </w:rPr>
              <w:t xml:space="preserve">- physio treatment room </w:t>
            </w:r>
          </w:p>
          <w:p w:rsidR="005A4A57" w:rsidRPr="005A4A57" w:rsidRDefault="005A4A57" w:rsidP="005A4A57">
            <w:pPr>
              <w:rPr>
                <w:rFonts w:ascii="Arial" w:hAnsi="Arial" w:cs="Arial"/>
              </w:rPr>
            </w:pPr>
            <w:r w:rsidRPr="005A4A57">
              <w:rPr>
                <w:rFonts w:ascii="Arial" w:hAnsi="Arial" w:cs="Arial"/>
              </w:rPr>
              <w:t>All of which will feed off of a central waiting area.</w:t>
            </w:r>
          </w:p>
          <w:p w:rsidR="00686858" w:rsidRDefault="005A4A57" w:rsidP="00686858">
            <w:pPr>
              <w:rPr>
                <w:rFonts w:ascii="Arial" w:hAnsi="Arial" w:cs="Arial"/>
              </w:rPr>
            </w:pPr>
            <w:r w:rsidRPr="005A4A57">
              <w:rPr>
                <w:rFonts w:ascii="Arial" w:hAnsi="Arial" w:cs="Arial"/>
              </w:rPr>
              <w:t>The area is to be used by students and staff from the University as an extension to the CFS to facilitate physical activity in additional areas across Frenchay campus</w:t>
            </w:r>
            <w:r>
              <w:rPr>
                <w:rFonts w:ascii="Arial" w:hAnsi="Arial" w:cs="Arial"/>
              </w:rPr>
              <w:t xml:space="preserve"> in liason with UWESU Sports</w:t>
            </w:r>
            <w:r w:rsidRPr="005A4A57">
              <w:rPr>
                <w:rFonts w:ascii="Arial" w:hAnsi="Arial" w:cs="Arial"/>
              </w:rPr>
              <w:t>.</w:t>
            </w:r>
          </w:p>
          <w:p w:rsidR="00686858" w:rsidRPr="002D47A4" w:rsidRDefault="00686858" w:rsidP="004430E6">
            <w:pPr>
              <w:tabs>
                <w:tab w:val="left" w:pos="960"/>
              </w:tabs>
              <w:rPr>
                <w:rFonts w:ascii="Arial" w:hAnsi="Arial" w:cs="Arial"/>
              </w:rPr>
            </w:pPr>
          </w:p>
        </w:tc>
      </w:tr>
    </w:tbl>
    <w:p w:rsidR="00686858" w:rsidRDefault="00686858" w:rsidP="00686858">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CE01EA" w:rsidRDefault="004430E6" w:rsidP="00686858">
            <w:pPr>
              <w:rPr>
                <w:rFonts w:ascii="Arial" w:hAnsi="Arial" w:cs="Arial"/>
              </w:rPr>
            </w:pPr>
            <w:r>
              <w:rPr>
                <w:rFonts w:ascii="Arial" w:hAnsi="Arial" w:cs="Arial"/>
              </w:rPr>
              <w:t>Yes, in</w:t>
            </w:r>
            <w:r w:rsidR="00ED5DCC">
              <w:rPr>
                <w:rFonts w:ascii="Arial" w:hAnsi="Arial" w:cs="Arial"/>
              </w:rPr>
              <w:t>creasing activities and access for</w:t>
            </w:r>
            <w:r>
              <w:rPr>
                <w:rFonts w:ascii="Arial" w:hAnsi="Arial" w:cs="Arial"/>
              </w:rPr>
              <w:t xml:space="preserve"> users will improve the inclusivity of the building and surrounding sport facilities</w:t>
            </w:r>
            <w:r w:rsidR="00ED5DCC">
              <w:rPr>
                <w:rFonts w:ascii="Arial" w:hAnsi="Arial" w:cs="Arial"/>
              </w:rPr>
              <w:t xml:space="preserve"> and provide link</w:t>
            </w:r>
            <w:r w:rsidR="00B84BF3">
              <w:rPr>
                <w:rFonts w:ascii="Arial" w:hAnsi="Arial" w:cs="Arial"/>
              </w:rPr>
              <w:t xml:space="preserve"> to the adjacent UWESU</w:t>
            </w:r>
            <w:r>
              <w:rPr>
                <w:rFonts w:ascii="Arial" w:hAnsi="Arial" w:cs="Arial"/>
              </w:rPr>
              <w:t>.</w:t>
            </w:r>
          </w:p>
          <w:p w:rsidR="00686858" w:rsidRPr="002D47A4" w:rsidRDefault="00686858" w:rsidP="00686858">
            <w:pPr>
              <w:rPr>
                <w:rFonts w:ascii="Arial" w:hAnsi="Arial" w:cs="Arial"/>
              </w:rPr>
            </w:pPr>
          </w:p>
        </w:tc>
      </w:tr>
    </w:tbl>
    <w:p w:rsidR="00686858" w:rsidRDefault="00686858" w:rsidP="00686858">
      <w:pPr>
        <w:rPr>
          <w:rFonts w:ascii="Arial" w:hAnsi="Arial" w:cs="Arial"/>
        </w:rPr>
      </w:pPr>
    </w:p>
    <w:p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4430E6" w:rsidP="00CE01EA">
            <w:pPr>
              <w:rPr>
                <w:rFonts w:ascii="Arial" w:hAnsi="Arial" w:cs="Arial"/>
              </w:rPr>
            </w:pPr>
            <w:r>
              <w:rPr>
                <w:rFonts w:ascii="Arial" w:hAnsi="Arial" w:cs="Arial"/>
              </w:rPr>
              <w:t>The area is currently not used</w:t>
            </w:r>
            <w:r w:rsidR="00165050">
              <w:rPr>
                <w:rFonts w:ascii="Arial" w:hAnsi="Arial" w:cs="Arial"/>
              </w:rPr>
              <w:t xml:space="preserve"> but is</w:t>
            </w:r>
            <w:r w:rsidR="00B84BF3">
              <w:rPr>
                <w:rFonts w:ascii="Arial" w:hAnsi="Arial" w:cs="Arial"/>
              </w:rPr>
              <w:t xml:space="preserve"> available</w:t>
            </w:r>
            <w:r w:rsidR="00165050">
              <w:rPr>
                <w:rFonts w:ascii="Arial" w:hAnsi="Arial" w:cs="Arial"/>
              </w:rPr>
              <w:t>. I</w:t>
            </w:r>
            <w:r>
              <w:rPr>
                <w:rFonts w:ascii="Arial" w:hAnsi="Arial" w:cs="Arial"/>
              </w:rPr>
              <w:t>ntroduction of sport to this area will increase noise pollution.</w:t>
            </w:r>
            <w:r w:rsidR="002620B1">
              <w:rPr>
                <w:rFonts w:ascii="Arial" w:hAnsi="Arial" w:cs="Arial"/>
              </w:rPr>
              <w:t xml:space="preserve"> We have considered staffs mental health that could be effected by noise pollution and the area is not in the vicinity of many offices or teaching spaces. The noise from the area will not be constant and will not have a negative impact on the area.</w:t>
            </w:r>
            <w:r w:rsidR="00ED628F">
              <w:rPr>
                <w:rFonts w:ascii="Arial" w:hAnsi="Arial" w:cs="Arial"/>
              </w:rPr>
              <w:t xml:space="preserve"> Opening and closing hours will sit in line with the Centre for Sports current times. Depending on demand we may look into access for weekends in the future.</w:t>
            </w:r>
            <w:r w:rsidR="000D011B">
              <w:rPr>
                <w:rFonts w:ascii="Arial" w:hAnsi="Arial" w:cs="Arial"/>
              </w:rPr>
              <w:t xml:space="preserve"> There will also be access for the rowing team from 6am by appointment only.</w:t>
            </w:r>
          </w:p>
          <w:p w:rsidR="00564D0D" w:rsidRDefault="00564D0D" w:rsidP="00CE01EA">
            <w:pPr>
              <w:rPr>
                <w:rFonts w:ascii="Arial" w:hAnsi="Arial" w:cs="Arial"/>
              </w:rPr>
            </w:pPr>
          </w:p>
          <w:p w:rsidR="00564D0D" w:rsidRDefault="00564D0D" w:rsidP="00CE01EA">
            <w:pPr>
              <w:rPr>
                <w:rFonts w:ascii="Arial" w:hAnsi="Arial" w:cs="Arial"/>
              </w:rPr>
            </w:pPr>
          </w:p>
          <w:p w:rsidR="00CE01EA" w:rsidRPr="002D47A4" w:rsidRDefault="00CE01EA" w:rsidP="00CE01EA">
            <w:pPr>
              <w:rPr>
                <w:rFonts w:ascii="Arial" w:hAnsi="Arial" w:cs="Arial"/>
              </w:rPr>
            </w:pPr>
          </w:p>
        </w:tc>
      </w:tr>
    </w:tbl>
    <w:p w:rsidR="00CE01EA" w:rsidRDefault="00CE01EA" w:rsidP="00CE01EA">
      <w:pPr>
        <w:rPr>
          <w:rFonts w:ascii="Arial" w:hAnsi="Arial" w:cs="Arial"/>
        </w:rPr>
      </w:pPr>
    </w:p>
    <w:p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rsidR="00CE01EA" w:rsidRDefault="00CE01EA" w:rsidP="00E11445">
      <w:pPr>
        <w:rPr>
          <w:rFonts w:ascii="Arial" w:hAnsi="Arial" w:cs="Arial"/>
        </w:rPr>
      </w:pPr>
    </w:p>
    <w:p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CE01EA" w:rsidP="00CE01EA">
            <w:pPr>
              <w:rPr>
                <w:rFonts w:ascii="Arial" w:hAnsi="Arial" w:cs="Arial"/>
              </w:rPr>
            </w:pPr>
          </w:p>
          <w:p w:rsidR="00CE01EA" w:rsidRPr="002D47A4" w:rsidRDefault="004430E6" w:rsidP="00CE01EA">
            <w:pPr>
              <w:rPr>
                <w:rFonts w:ascii="Arial" w:hAnsi="Arial" w:cs="Arial"/>
              </w:rPr>
            </w:pPr>
            <w:r>
              <w:rPr>
                <w:rFonts w:ascii="Arial" w:hAnsi="Arial" w:cs="Arial"/>
              </w:rPr>
              <w:t>Yes</w:t>
            </w:r>
          </w:p>
        </w:tc>
      </w:tr>
    </w:tbl>
    <w:p w:rsidR="000A6C8C" w:rsidRDefault="000A6C8C" w:rsidP="000A6C8C">
      <w:pPr>
        <w:rPr>
          <w:rFonts w:ascii="Arial" w:hAnsi="Arial" w:cs="Arial"/>
          <w:b/>
        </w:rPr>
      </w:pPr>
    </w:p>
    <w:p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rsidTr="00935326">
        <w:tc>
          <w:tcPr>
            <w:tcW w:w="2093" w:type="dxa"/>
          </w:tcPr>
          <w:p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rsidR="000A6C8C" w:rsidRPr="00FB0F83" w:rsidRDefault="00165050" w:rsidP="0011343E">
            <w:pPr>
              <w:rPr>
                <w:rFonts w:ascii="Arial" w:hAnsi="Arial" w:cs="Arial"/>
              </w:rPr>
            </w:pPr>
            <w:r>
              <w:rPr>
                <w:rFonts w:ascii="Arial" w:hAnsi="Arial" w:cs="Arial"/>
              </w:rPr>
              <w:t>Alex Isaac</w:t>
            </w:r>
          </w:p>
        </w:tc>
      </w:tr>
      <w:tr w:rsidR="000A6C8C" w:rsidRPr="00FB0F83" w:rsidTr="00935326">
        <w:tc>
          <w:tcPr>
            <w:tcW w:w="2093" w:type="dxa"/>
          </w:tcPr>
          <w:p w:rsidR="000A6C8C" w:rsidRDefault="000A6C8C" w:rsidP="0011343E">
            <w:pPr>
              <w:rPr>
                <w:rFonts w:ascii="Arial" w:hAnsi="Arial" w:cs="Arial"/>
              </w:rPr>
            </w:pPr>
            <w:r w:rsidRPr="00FB0F83">
              <w:rPr>
                <w:rFonts w:ascii="Arial" w:hAnsi="Arial" w:cs="Arial"/>
              </w:rPr>
              <w:t>Faculty / service</w:t>
            </w:r>
          </w:p>
          <w:p w:rsidR="000A6C8C" w:rsidRPr="00FB0F83" w:rsidRDefault="000A6C8C" w:rsidP="0011343E">
            <w:pPr>
              <w:rPr>
                <w:rFonts w:ascii="Arial" w:hAnsi="Arial" w:cs="Arial"/>
              </w:rPr>
            </w:pPr>
          </w:p>
        </w:tc>
        <w:tc>
          <w:tcPr>
            <w:tcW w:w="3544" w:type="dxa"/>
          </w:tcPr>
          <w:p w:rsidR="000A6C8C" w:rsidRPr="00FB0F83" w:rsidRDefault="00165050" w:rsidP="0011343E">
            <w:pPr>
              <w:rPr>
                <w:rFonts w:ascii="Arial" w:hAnsi="Arial" w:cs="Arial"/>
              </w:rPr>
            </w:pPr>
            <w:r>
              <w:rPr>
                <w:rFonts w:ascii="Arial" w:hAnsi="Arial" w:cs="Arial"/>
              </w:rPr>
              <w:t>Centre for Sport</w:t>
            </w:r>
          </w:p>
        </w:tc>
      </w:tr>
      <w:tr w:rsidR="00CE01EA" w:rsidRPr="00FB0F83" w:rsidTr="00935326">
        <w:tc>
          <w:tcPr>
            <w:tcW w:w="2093" w:type="dxa"/>
          </w:tcPr>
          <w:p w:rsidR="000A6C8C" w:rsidRPr="00FB0F83" w:rsidRDefault="00CE01EA" w:rsidP="000A6C8C">
            <w:pPr>
              <w:rPr>
                <w:rFonts w:ascii="Arial" w:hAnsi="Arial" w:cs="Arial"/>
              </w:rPr>
            </w:pPr>
            <w:r w:rsidRPr="00FB0F83">
              <w:rPr>
                <w:rFonts w:ascii="Arial" w:hAnsi="Arial" w:cs="Arial"/>
              </w:rPr>
              <w:t>Date</w:t>
            </w:r>
          </w:p>
        </w:tc>
        <w:tc>
          <w:tcPr>
            <w:tcW w:w="3544" w:type="dxa"/>
          </w:tcPr>
          <w:p w:rsidR="00CE01EA" w:rsidRPr="00FB0F83" w:rsidRDefault="00165050" w:rsidP="0011343E">
            <w:pPr>
              <w:rPr>
                <w:rFonts w:ascii="Arial" w:hAnsi="Arial" w:cs="Arial"/>
              </w:rPr>
            </w:pPr>
            <w:r>
              <w:rPr>
                <w:rFonts w:ascii="Arial" w:hAnsi="Arial" w:cs="Arial"/>
              </w:rPr>
              <w:t>20/06/2018</w:t>
            </w:r>
          </w:p>
        </w:tc>
      </w:tr>
    </w:tbl>
    <w:p w:rsidR="009C4A4E" w:rsidRDefault="009C4A4E" w:rsidP="009C4A4E">
      <w:pPr>
        <w:rPr>
          <w:rFonts w:ascii="Arial" w:hAnsi="Arial" w:cs="Arial"/>
        </w:rPr>
      </w:pPr>
    </w:p>
    <w:p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rsidR="00CE01EA" w:rsidRDefault="00CE01EA" w:rsidP="007101CF">
      <w:pPr>
        <w:rPr>
          <w:rFonts w:ascii="Arial" w:hAnsi="Arial" w:cs="Arial"/>
        </w:rPr>
      </w:pPr>
    </w:p>
    <w:p w:rsidR="00CE01EA" w:rsidRDefault="00CE01EA" w:rsidP="007101CF">
      <w:pPr>
        <w:rPr>
          <w:rFonts w:ascii="Arial" w:hAnsi="Arial" w:cs="Arial"/>
        </w:rPr>
      </w:pPr>
    </w:p>
    <w:p w:rsidR="000A6C8C" w:rsidRDefault="000A6C8C" w:rsidP="007101CF">
      <w:pPr>
        <w:rPr>
          <w:rFonts w:ascii="Arial" w:hAnsi="Arial" w:cs="Arial"/>
        </w:rPr>
      </w:pPr>
    </w:p>
    <w:p w:rsidR="00E11445" w:rsidRPr="000A6C8C" w:rsidRDefault="00E11445" w:rsidP="007101CF">
      <w:pPr>
        <w:rPr>
          <w:rFonts w:ascii="Arial" w:hAnsi="Arial" w:cs="Arial"/>
          <w:b/>
        </w:rPr>
      </w:pPr>
      <w:r w:rsidRPr="000A6C8C">
        <w:rPr>
          <w:rFonts w:ascii="Arial" w:hAnsi="Arial" w:cs="Arial"/>
          <w:b/>
        </w:rPr>
        <w:t>Section 2</w:t>
      </w:r>
    </w:p>
    <w:p w:rsidR="00E11445" w:rsidRDefault="00E11445" w:rsidP="000A6C8C">
      <w:pPr>
        <w:jc w:val="center"/>
        <w:rPr>
          <w:rFonts w:ascii="Arial" w:hAnsi="Arial" w:cs="Arial"/>
          <w:b/>
        </w:rPr>
      </w:pPr>
      <w:r w:rsidRPr="000A6C8C">
        <w:rPr>
          <w:rFonts w:ascii="Arial" w:hAnsi="Arial" w:cs="Arial"/>
          <w:b/>
        </w:rPr>
        <w:t>Full Equality Analysis</w:t>
      </w:r>
    </w:p>
    <w:p w:rsidR="000A6C8C" w:rsidRPr="000A6C8C" w:rsidRDefault="000A6C8C" w:rsidP="000A6C8C">
      <w:pPr>
        <w:jc w:val="center"/>
        <w:rPr>
          <w:rFonts w:ascii="Arial" w:hAnsi="Arial" w:cs="Arial"/>
          <w:b/>
        </w:rPr>
      </w:pPr>
    </w:p>
    <w:p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B76CB1" w:rsidRPr="005A4A57" w:rsidRDefault="00B76CB1" w:rsidP="00B76CB1">
            <w:pPr>
              <w:rPr>
                <w:rFonts w:ascii="Arial" w:hAnsi="Arial" w:cs="Arial"/>
                <w:sz w:val="22"/>
                <w:szCs w:val="22"/>
              </w:rPr>
            </w:pPr>
            <w:r w:rsidRPr="005A4A57">
              <w:rPr>
                <w:rFonts w:ascii="Arial" w:hAnsi="Arial" w:cs="Arial"/>
              </w:rPr>
              <w:t>The Centre for Sport wish</w:t>
            </w:r>
            <w:r>
              <w:rPr>
                <w:rFonts w:ascii="Arial" w:hAnsi="Arial" w:cs="Arial"/>
              </w:rPr>
              <w:t>es</w:t>
            </w:r>
            <w:r w:rsidRPr="005A4A57">
              <w:rPr>
                <w:rFonts w:ascii="Arial" w:hAnsi="Arial" w:cs="Arial"/>
              </w:rPr>
              <w:t xml:space="preserve"> to create 4 areas within an under used building. The 4 areas are to include;</w:t>
            </w:r>
          </w:p>
          <w:p w:rsidR="00B76CB1" w:rsidRPr="005A4A57" w:rsidRDefault="00B76CB1" w:rsidP="00B76CB1">
            <w:pPr>
              <w:rPr>
                <w:rFonts w:ascii="Arial" w:hAnsi="Arial" w:cs="Arial"/>
              </w:rPr>
            </w:pPr>
            <w:r w:rsidRPr="005A4A57">
              <w:rPr>
                <w:rFonts w:ascii="Arial" w:hAnsi="Arial" w:cs="Arial"/>
              </w:rPr>
              <w:t>- an ergo room</w:t>
            </w:r>
          </w:p>
          <w:p w:rsidR="00B76CB1" w:rsidRPr="005A4A57" w:rsidRDefault="00B76CB1" w:rsidP="00B76CB1">
            <w:pPr>
              <w:rPr>
                <w:rFonts w:ascii="Arial" w:hAnsi="Arial" w:cs="Arial"/>
              </w:rPr>
            </w:pPr>
            <w:r w:rsidRPr="005A4A57">
              <w:rPr>
                <w:rFonts w:ascii="Arial" w:hAnsi="Arial" w:cs="Arial"/>
              </w:rPr>
              <w:t>- dojo</w:t>
            </w:r>
          </w:p>
          <w:p w:rsidR="00B76CB1" w:rsidRPr="005A4A57" w:rsidRDefault="00B76CB1" w:rsidP="00B76CB1">
            <w:pPr>
              <w:rPr>
                <w:rFonts w:ascii="Arial" w:hAnsi="Arial" w:cs="Arial"/>
              </w:rPr>
            </w:pPr>
            <w:r w:rsidRPr="005A4A57">
              <w:rPr>
                <w:rFonts w:ascii="Arial" w:hAnsi="Arial" w:cs="Arial"/>
              </w:rPr>
              <w:t>- dance studio</w:t>
            </w:r>
          </w:p>
          <w:p w:rsidR="00B76CB1" w:rsidRPr="005A4A57" w:rsidRDefault="00B76CB1" w:rsidP="00B76CB1">
            <w:pPr>
              <w:rPr>
                <w:rFonts w:ascii="Arial" w:hAnsi="Arial" w:cs="Arial"/>
              </w:rPr>
            </w:pPr>
            <w:r w:rsidRPr="005A4A57">
              <w:rPr>
                <w:rFonts w:ascii="Arial" w:hAnsi="Arial" w:cs="Arial"/>
              </w:rPr>
              <w:t xml:space="preserve">- physio treatment room </w:t>
            </w:r>
          </w:p>
          <w:p w:rsidR="00B76CB1" w:rsidRPr="005A4A57" w:rsidRDefault="00B76CB1" w:rsidP="00B76CB1">
            <w:pPr>
              <w:rPr>
                <w:rFonts w:ascii="Arial" w:hAnsi="Arial" w:cs="Arial"/>
              </w:rPr>
            </w:pPr>
            <w:r w:rsidRPr="005A4A57">
              <w:rPr>
                <w:rFonts w:ascii="Arial" w:hAnsi="Arial" w:cs="Arial"/>
              </w:rPr>
              <w:t>All of which will feed off of a central waiting area.</w:t>
            </w: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4430E6" w:rsidP="007101CF">
            <w:pPr>
              <w:rPr>
                <w:rFonts w:ascii="Arial" w:hAnsi="Arial" w:cs="Arial"/>
                <w:iCs/>
              </w:rPr>
            </w:pPr>
            <w:r>
              <w:rPr>
                <w:rFonts w:ascii="Arial" w:hAnsi="Arial" w:cs="Arial"/>
                <w:iCs/>
              </w:rPr>
              <w:t>To increase recreational sporting opportunities for</w:t>
            </w:r>
            <w:r w:rsidR="00B76CB1">
              <w:rPr>
                <w:rFonts w:ascii="Arial" w:hAnsi="Arial" w:cs="Arial"/>
                <w:iCs/>
              </w:rPr>
              <w:t xml:space="preserve"> staff and students at</w:t>
            </w:r>
            <w:r>
              <w:rPr>
                <w:rFonts w:ascii="Arial" w:hAnsi="Arial" w:cs="Arial"/>
                <w:iCs/>
              </w:rPr>
              <w:t xml:space="preserve"> the University.</w:t>
            </w:r>
          </w:p>
          <w:p w:rsidR="007101CF" w:rsidRDefault="007101CF" w:rsidP="007101CF">
            <w:pPr>
              <w:rPr>
                <w:rFonts w:ascii="Arial" w:hAnsi="Arial" w:cs="Arial"/>
              </w:rPr>
            </w:pPr>
          </w:p>
          <w:p w:rsidR="00B76CB1" w:rsidRDefault="00B76CB1" w:rsidP="00B76CB1">
            <w:pPr>
              <w:rPr>
                <w:rFonts w:ascii="Arial" w:hAnsi="Arial" w:cs="Arial"/>
              </w:rPr>
            </w:pPr>
            <w:r w:rsidRPr="005A4A57">
              <w:rPr>
                <w:rFonts w:ascii="Arial" w:hAnsi="Arial" w:cs="Arial"/>
              </w:rPr>
              <w:t>The area is to be used by students and staff from the University as an extension to the CFS to facilitate physical activity in additional areas across Frenchay campus</w:t>
            </w:r>
            <w:r>
              <w:rPr>
                <w:rFonts w:ascii="Arial" w:hAnsi="Arial" w:cs="Arial"/>
              </w:rPr>
              <w:t xml:space="preserve"> in liason with UWESU Sports</w:t>
            </w:r>
            <w:r w:rsidRPr="005A4A57">
              <w:rPr>
                <w:rFonts w:ascii="Arial" w:hAnsi="Arial" w:cs="Arial"/>
              </w:rPr>
              <w:t>.</w:t>
            </w:r>
          </w:p>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rsidTr="00206C70">
        <w:tc>
          <w:tcPr>
            <w:tcW w:w="10456" w:type="dxa"/>
          </w:tcPr>
          <w:p w:rsidR="007B1035" w:rsidRPr="004B02EF" w:rsidRDefault="004430E6" w:rsidP="00116322">
            <w:pPr>
              <w:rPr>
                <w:rFonts w:ascii="Arial" w:hAnsi="Arial" w:cs="Arial"/>
                <w:iCs/>
              </w:rPr>
            </w:pPr>
            <w:r>
              <w:rPr>
                <w:rFonts w:ascii="Arial" w:hAnsi="Arial" w:cs="Arial"/>
                <w:iCs/>
              </w:rPr>
              <w:t>The</w:t>
            </w:r>
            <w:r w:rsidR="008F5F99">
              <w:rPr>
                <w:rFonts w:ascii="Arial" w:hAnsi="Arial" w:cs="Arial"/>
                <w:iCs/>
              </w:rPr>
              <w:t xml:space="preserve"> C</w:t>
            </w:r>
            <w:r w:rsidR="00B76CB1">
              <w:rPr>
                <w:rFonts w:ascii="Arial" w:hAnsi="Arial" w:cs="Arial"/>
                <w:iCs/>
              </w:rPr>
              <w:t>en</w:t>
            </w:r>
            <w:r w:rsidR="008F5F99">
              <w:rPr>
                <w:rFonts w:ascii="Arial" w:hAnsi="Arial" w:cs="Arial"/>
                <w:iCs/>
              </w:rPr>
              <w:t>tre for S</w:t>
            </w:r>
            <w:r w:rsidR="00564D0D">
              <w:rPr>
                <w:rFonts w:ascii="Arial" w:hAnsi="Arial" w:cs="Arial"/>
                <w:iCs/>
              </w:rPr>
              <w:t>port is</w:t>
            </w:r>
            <w:r w:rsidR="00B76CB1">
              <w:rPr>
                <w:rFonts w:ascii="Arial" w:hAnsi="Arial" w:cs="Arial"/>
                <w:iCs/>
              </w:rPr>
              <w:t xml:space="preserve"> looking to create</w:t>
            </w:r>
            <w:r w:rsidR="008F5F99">
              <w:rPr>
                <w:rFonts w:ascii="Arial" w:hAnsi="Arial" w:cs="Arial"/>
                <w:iCs/>
              </w:rPr>
              <w:t xml:space="preserve"> 4 different areas in</w:t>
            </w:r>
            <w:r w:rsidR="00B76CB1">
              <w:rPr>
                <w:rFonts w:ascii="Arial" w:hAnsi="Arial" w:cs="Arial"/>
                <w:iCs/>
              </w:rPr>
              <w:t xml:space="preserve"> an unused</w:t>
            </w:r>
            <w:r w:rsidR="008F5F99">
              <w:rPr>
                <w:rFonts w:ascii="Arial" w:hAnsi="Arial" w:cs="Arial"/>
                <w:iCs/>
              </w:rPr>
              <w:t xml:space="preserve"> space</w:t>
            </w:r>
            <w:r>
              <w:rPr>
                <w:rFonts w:ascii="Arial" w:hAnsi="Arial" w:cs="Arial"/>
                <w:iCs/>
              </w:rPr>
              <w:t>. Plans also include imp</w:t>
            </w:r>
            <w:r w:rsidR="004B02EF">
              <w:rPr>
                <w:rFonts w:ascii="Arial" w:hAnsi="Arial" w:cs="Arial"/>
                <w:iCs/>
              </w:rPr>
              <w:t xml:space="preserve">roving </w:t>
            </w:r>
            <w:r w:rsidR="00EA1B51">
              <w:rPr>
                <w:rFonts w:ascii="Arial" w:hAnsi="Arial" w:cs="Arial"/>
                <w:iCs/>
              </w:rPr>
              <w:t xml:space="preserve">wheelchair </w:t>
            </w:r>
            <w:r w:rsidR="004B02EF">
              <w:rPr>
                <w:rFonts w:ascii="Arial" w:hAnsi="Arial" w:cs="Arial"/>
                <w:iCs/>
              </w:rPr>
              <w:t xml:space="preserve">access to the </w:t>
            </w:r>
            <w:r w:rsidR="007B1035">
              <w:rPr>
                <w:rFonts w:ascii="Arial" w:hAnsi="Arial" w:cs="Arial"/>
                <w:iCs/>
              </w:rPr>
              <w:t>facilitiy</w:t>
            </w:r>
            <w:r w:rsidR="00EA1B51">
              <w:rPr>
                <w:rFonts w:ascii="Arial" w:hAnsi="Arial" w:cs="Arial"/>
                <w:iCs/>
              </w:rPr>
              <w:t>. T</w:t>
            </w:r>
            <w:r w:rsidR="007B1035">
              <w:rPr>
                <w:rFonts w:ascii="Arial" w:hAnsi="Arial" w:cs="Arial"/>
                <w:iCs/>
              </w:rPr>
              <w:t>he Centre for Sport will be ins</w:t>
            </w:r>
            <w:r w:rsidR="00EA1B51">
              <w:rPr>
                <w:rFonts w:ascii="Arial" w:hAnsi="Arial" w:cs="Arial"/>
                <w:iCs/>
              </w:rPr>
              <w:t>talling a ramp to the front door</w:t>
            </w:r>
            <w:r w:rsidR="00564D0D">
              <w:rPr>
                <w:rFonts w:ascii="Arial" w:hAnsi="Arial" w:cs="Arial"/>
                <w:iCs/>
              </w:rPr>
              <w:t xml:space="preserve"> and access in</w:t>
            </w:r>
            <w:r w:rsidR="007B1035">
              <w:rPr>
                <w:rFonts w:ascii="Arial" w:hAnsi="Arial" w:cs="Arial"/>
                <w:iCs/>
              </w:rPr>
              <w:t>to the building. Plans also in</w:t>
            </w:r>
            <w:r w:rsidR="00EA1B51">
              <w:rPr>
                <w:rFonts w:ascii="Arial" w:hAnsi="Arial" w:cs="Arial"/>
                <w:iCs/>
              </w:rPr>
              <w:t>clude widening door ways</w:t>
            </w:r>
            <w:r w:rsidR="00953921">
              <w:rPr>
                <w:rFonts w:ascii="Arial" w:hAnsi="Arial" w:cs="Arial"/>
                <w:iCs/>
              </w:rPr>
              <w:t xml:space="preserve"> so</w:t>
            </w:r>
            <w:r w:rsidR="00EA1B51">
              <w:rPr>
                <w:rFonts w:ascii="Arial" w:hAnsi="Arial" w:cs="Arial"/>
                <w:iCs/>
              </w:rPr>
              <w:t xml:space="preserve"> </w:t>
            </w:r>
            <w:r w:rsidR="007B1035">
              <w:rPr>
                <w:rFonts w:ascii="Arial" w:hAnsi="Arial" w:cs="Arial"/>
                <w:iCs/>
              </w:rPr>
              <w:t>that</w:t>
            </w:r>
            <w:r w:rsidR="00953921">
              <w:rPr>
                <w:rFonts w:ascii="Arial" w:hAnsi="Arial" w:cs="Arial"/>
                <w:iCs/>
              </w:rPr>
              <w:t xml:space="preserve"> </w:t>
            </w:r>
            <w:r w:rsidR="00953921">
              <w:rPr>
                <w:rFonts w:ascii="Arial" w:hAnsi="Arial" w:cs="Arial"/>
                <w:iCs/>
              </w:rPr>
              <w:lastRenderedPageBreak/>
              <w:t>they</w:t>
            </w:r>
            <w:r w:rsidR="007B1035">
              <w:rPr>
                <w:rFonts w:ascii="Arial" w:hAnsi="Arial" w:cs="Arial"/>
                <w:iCs/>
              </w:rPr>
              <w:t xml:space="preserve"> are wheelchair user friendly.</w:t>
            </w:r>
            <w:r w:rsidR="00564D0D">
              <w:rPr>
                <w:rFonts w:ascii="Arial" w:hAnsi="Arial" w:cs="Arial"/>
                <w:iCs/>
              </w:rPr>
              <w:t xml:space="preserve"> A compound next to W Block will also be converted into 2 disabled car parking spaces.</w:t>
            </w:r>
          </w:p>
          <w:p w:rsidR="004D3429" w:rsidRPr="002D47A4" w:rsidRDefault="004D3429" w:rsidP="00116322">
            <w:pPr>
              <w:rPr>
                <w:rFonts w:ascii="Arial" w:hAnsi="Arial" w:cs="Arial"/>
              </w:rPr>
            </w:pPr>
          </w:p>
        </w:tc>
      </w:tr>
    </w:tbl>
    <w:p w:rsidR="0046315A" w:rsidRPr="002D47A4" w:rsidRDefault="0046315A" w:rsidP="0046315A">
      <w:pPr>
        <w:rPr>
          <w:rFonts w:ascii="Arial" w:hAnsi="Arial" w:cs="Arial"/>
        </w:rPr>
      </w:pPr>
    </w:p>
    <w:p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7101CF" w:rsidP="00E5200C">
            <w:pPr>
              <w:rPr>
                <w:rFonts w:ascii="Arial" w:hAnsi="Arial" w:cs="Arial"/>
              </w:rPr>
            </w:pPr>
          </w:p>
          <w:p w:rsidR="00E5200C" w:rsidRDefault="004430E6" w:rsidP="00E5200C">
            <w:pPr>
              <w:rPr>
                <w:rFonts w:ascii="Arial" w:hAnsi="Arial" w:cs="Arial"/>
              </w:rPr>
            </w:pPr>
            <w:r>
              <w:rPr>
                <w:rFonts w:ascii="Arial" w:hAnsi="Arial" w:cs="Arial"/>
              </w:rPr>
              <w:t>Centre for Sport.</w:t>
            </w:r>
          </w:p>
          <w:p w:rsidR="00953921" w:rsidRDefault="00953921" w:rsidP="00E5200C">
            <w:pPr>
              <w:rPr>
                <w:rFonts w:ascii="Arial" w:hAnsi="Arial" w:cs="Arial"/>
              </w:rPr>
            </w:pPr>
          </w:p>
          <w:p w:rsidR="00953921" w:rsidRDefault="00953921" w:rsidP="00E5200C">
            <w:pPr>
              <w:rPr>
                <w:rFonts w:ascii="Arial" w:hAnsi="Arial" w:cs="Arial"/>
              </w:rPr>
            </w:pPr>
            <w:r>
              <w:rPr>
                <w:rFonts w:ascii="Arial" w:hAnsi="Arial" w:cs="Arial"/>
              </w:rPr>
              <w:t>Laurence Gully &amp; Alex Isaac</w:t>
            </w:r>
          </w:p>
          <w:p w:rsidR="004D3429" w:rsidRDefault="004D3429" w:rsidP="00E5200C">
            <w:pPr>
              <w:rPr>
                <w:rFonts w:ascii="Arial" w:hAnsi="Arial" w:cs="Arial"/>
              </w:rPr>
            </w:pPr>
          </w:p>
          <w:p w:rsidR="004D3429" w:rsidRDefault="004D3429" w:rsidP="00E5200C">
            <w:pPr>
              <w:rPr>
                <w:rFonts w:ascii="Arial" w:hAnsi="Arial" w:cs="Arial"/>
              </w:rPr>
            </w:pPr>
          </w:p>
          <w:p w:rsidR="004D3429" w:rsidRPr="002D47A4" w:rsidRDefault="004D3429" w:rsidP="00E5200C">
            <w:pPr>
              <w:rPr>
                <w:rFonts w:ascii="Arial" w:hAnsi="Arial" w:cs="Arial"/>
              </w:rPr>
            </w:pPr>
          </w:p>
        </w:tc>
      </w:tr>
    </w:tbl>
    <w:p w:rsidR="007101CF" w:rsidRPr="002D47A4" w:rsidRDefault="007101CF" w:rsidP="007101CF">
      <w:pPr>
        <w:rPr>
          <w:rFonts w:ascii="Arial" w:hAnsi="Arial" w:cs="Arial"/>
        </w:rPr>
      </w:pPr>
    </w:p>
    <w:p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rsidTr="0003505C">
        <w:tc>
          <w:tcPr>
            <w:tcW w:w="5000" w:type="pct"/>
          </w:tcPr>
          <w:p w:rsidR="007101CF" w:rsidRDefault="00037A04" w:rsidP="007101CF">
            <w:pPr>
              <w:rPr>
                <w:rFonts w:ascii="Arial" w:hAnsi="Arial" w:cs="Arial"/>
              </w:rPr>
            </w:pPr>
            <w:r>
              <w:rPr>
                <w:rFonts w:ascii="Arial" w:hAnsi="Arial" w:cs="Arial"/>
              </w:rPr>
              <w:t>Increase in participation by a variety of methods;</w:t>
            </w:r>
          </w:p>
          <w:p w:rsidR="00106623" w:rsidRPr="00106623" w:rsidRDefault="00106623" w:rsidP="00106623">
            <w:pPr>
              <w:pStyle w:val="ListParagraph"/>
              <w:numPr>
                <w:ilvl w:val="0"/>
                <w:numId w:val="48"/>
              </w:numPr>
              <w:rPr>
                <w:rFonts w:ascii="Arial" w:hAnsi="Arial" w:cs="Arial"/>
              </w:rPr>
            </w:pPr>
            <w:r w:rsidRPr="00106623">
              <w:rPr>
                <w:rFonts w:ascii="Arial" w:hAnsi="Arial" w:cs="Arial"/>
              </w:rPr>
              <w:t>Additional studio space to hold activities that currently are either training offsite or not training enough due to the lack of space at the CFS.</w:t>
            </w:r>
          </w:p>
          <w:p w:rsidR="00106623" w:rsidRPr="00106623" w:rsidRDefault="00106623" w:rsidP="00106623">
            <w:pPr>
              <w:rPr>
                <w:rFonts w:ascii="Arial" w:hAnsi="Arial" w:cs="Arial"/>
              </w:rPr>
            </w:pPr>
            <w:r w:rsidRPr="00106623">
              <w:rPr>
                <w:rFonts w:ascii="Arial" w:hAnsi="Arial" w:cs="Arial"/>
              </w:rPr>
              <w:t>Objectives:</w:t>
            </w:r>
          </w:p>
          <w:p w:rsidR="00106623" w:rsidRPr="00106623" w:rsidRDefault="00106623" w:rsidP="00106623">
            <w:pPr>
              <w:pStyle w:val="ListParagraph"/>
              <w:numPr>
                <w:ilvl w:val="0"/>
                <w:numId w:val="48"/>
              </w:numPr>
              <w:rPr>
                <w:rFonts w:ascii="Arial" w:hAnsi="Arial" w:cs="Arial"/>
              </w:rPr>
            </w:pPr>
            <w:r w:rsidRPr="00106623">
              <w:rPr>
                <w:rFonts w:ascii="Arial" w:hAnsi="Arial" w:cs="Arial"/>
              </w:rPr>
              <w:t>Create versatile studio space for a range of activities.</w:t>
            </w:r>
          </w:p>
          <w:p w:rsidR="00106623" w:rsidRPr="00106623" w:rsidRDefault="00106623" w:rsidP="00106623">
            <w:pPr>
              <w:pStyle w:val="ListParagraph"/>
              <w:numPr>
                <w:ilvl w:val="0"/>
                <w:numId w:val="48"/>
              </w:numPr>
              <w:rPr>
                <w:rFonts w:ascii="Arial" w:hAnsi="Arial" w:cs="Arial"/>
              </w:rPr>
            </w:pPr>
            <w:r w:rsidRPr="00106623">
              <w:rPr>
                <w:rFonts w:ascii="Arial" w:hAnsi="Arial" w:cs="Arial"/>
              </w:rPr>
              <w:t>Create an ergo room that can be accessed 15 hours a day to allow all athletes to train.</w:t>
            </w:r>
          </w:p>
          <w:p w:rsidR="00106623" w:rsidRPr="00106623" w:rsidRDefault="00106623" w:rsidP="00106623">
            <w:pPr>
              <w:pStyle w:val="ListParagraph"/>
              <w:numPr>
                <w:ilvl w:val="0"/>
                <w:numId w:val="48"/>
              </w:numPr>
              <w:rPr>
                <w:rFonts w:ascii="Arial" w:hAnsi="Arial" w:cs="Arial"/>
              </w:rPr>
            </w:pPr>
            <w:r w:rsidRPr="00106623">
              <w:rPr>
                <w:rFonts w:ascii="Arial" w:hAnsi="Arial" w:cs="Arial"/>
              </w:rPr>
              <w:t>Create a permanent physiotherapy area to treat and rehabilitate our student athletes.</w:t>
            </w:r>
          </w:p>
          <w:p w:rsidR="007101CF" w:rsidRDefault="007101CF" w:rsidP="007101CF">
            <w:pPr>
              <w:rPr>
                <w:rFonts w:ascii="Arial" w:hAnsi="Arial" w:cs="Arial"/>
              </w:rPr>
            </w:pPr>
          </w:p>
          <w:p w:rsidR="004D3429" w:rsidRDefault="002620B1" w:rsidP="007101CF">
            <w:pPr>
              <w:rPr>
                <w:rFonts w:ascii="Arial" w:hAnsi="Arial" w:cs="Arial"/>
              </w:rPr>
            </w:pPr>
            <w:r>
              <w:rPr>
                <w:rFonts w:ascii="Arial" w:hAnsi="Arial" w:cs="Arial"/>
              </w:rPr>
              <w:t>The centre for sport is incredibly busy during the academic year with student union sport teams, timetabled lessons and centre for sport lead activities.</w:t>
            </w:r>
          </w:p>
          <w:p w:rsidR="00B049BC" w:rsidRDefault="00106623" w:rsidP="007101CF">
            <w:pPr>
              <w:rPr>
                <w:rFonts w:ascii="Arial" w:hAnsi="Arial" w:cs="Arial"/>
              </w:rPr>
            </w:pPr>
            <w:r>
              <w:rPr>
                <w:rFonts w:ascii="Arial" w:hAnsi="Arial" w:cs="Arial"/>
              </w:rPr>
              <w:t xml:space="preserve">The addition </w:t>
            </w:r>
            <w:r w:rsidR="002620B1">
              <w:rPr>
                <w:rFonts w:ascii="Arial" w:hAnsi="Arial" w:cs="Arial"/>
              </w:rPr>
              <w:t xml:space="preserve">of the </w:t>
            </w:r>
            <w:r>
              <w:rPr>
                <w:rFonts w:ascii="Arial" w:hAnsi="Arial" w:cs="Arial"/>
              </w:rPr>
              <w:t>W Block space</w:t>
            </w:r>
            <w:r w:rsidR="002620B1">
              <w:rPr>
                <w:rFonts w:ascii="Arial" w:hAnsi="Arial" w:cs="Arial"/>
              </w:rPr>
              <w:t xml:space="preserve"> will ensure we can cater for more student groups including fai</w:t>
            </w:r>
            <w:r>
              <w:rPr>
                <w:rFonts w:ascii="Arial" w:hAnsi="Arial" w:cs="Arial"/>
              </w:rPr>
              <w:t>th group and sport teams</w:t>
            </w:r>
            <w:r w:rsidR="002620B1">
              <w:rPr>
                <w:rFonts w:ascii="Arial" w:hAnsi="Arial" w:cs="Arial"/>
              </w:rPr>
              <w:t xml:space="preserve">. </w:t>
            </w:r>
          </w:p>
          <w:p w:rsidR="006A30F4" w:rsidRDefault="006A30F4" w:rsidP="007101CF">
            <w:pPr>
              <w:rPr>
                <w:rFonts w:ascii="Arial" w:hAnsi="Arial" w:cs="Arial"/>
              </w:rPr>
            </w:pPr>
          </w:p>
          <w:p w:rsidR="002620B1" w:rsidRDefault="002620B1" w:rsidP="007101CF">
            <w:pPr>
              <w:rPr>
                <w:rFonts w:ascii="Arial" w:hAnsi="Arial" w:cs="Arial"/>
              </w:rPr>
            </w:pPr>
            <w:r>
              <w:rPr>
                <w:rFonts w:ascii="Arial" w:hAnsi="Arial" w:cs="Arial"/>
              </w:rPr>
              <w:t>The student calendar has a variety of events and we expect to use the area for feel good February, LGBT month and many more activities.</w:t>
            </w:r>
          </w:p>
          <w:p w:rsidR="002620B1" w:rsidRDefault="002620B1" w:rsidP="007101CF">
            <w:pPr>
              <w:rPr>
                <w:rFonts w:ascii="Arial" w:hAnsi="Arial" w:cs="Arial"/>
              </w:rPr>
            </w:pPr>
            <w:r>
              <w:rPr>
                <w:rFonts w:ascii="Arial" w:hAnsi="Arial" w:cs="Arial"/>
              </w:rPr>
              <w:t xml:space="preserve">The centre for sport has </w:t>
            </w:r>
            <w:r w:rsidR="00C72441">
              <w:rPr>
                <w:rFonts w:ascii="Arial" w:hAnsi="Arial" w:cs="Arial"/>
              </w:rPr>
              <w:t xml:space="preserve">a sophisticated booking system and we will be able to use this system to provide data for the University to show which groups are using the area, how often and how many participants were at each session. </w:t>
            </w:r>
          </w:p>
          <w:p w:rsidR="006A30F4" w:rsidRDefault="006A30F4" w:rsidP="007101CF">
            <w:pPr>
              <w:rPr>
                <w:rFonts w:ascii="Arial" w:hAnsi="Arial" w:cs="Arial"/>
              </w:rPr>
            </w:pPr>
          </w:p>
          <w:p w:rsidR="006A30F4" w:rsidRPr="002D47A4" w:rsidRDefault="006A30F4" w:rsidP="009C6CEB">
            <w:pPr>
              <w:rPr>
                <w:rFonts w:ascii="Arial" w:hAnsi="Arial" w:cs="Arial"/>
              </w:rPr>
            </w:pPr>
            <w:r>
              <w:rPr>
                <w:rFonts w:ascii="Arial" w:hAnsi="Arial" w:cs="Arial"/>
              </w:rPr>
              <w:t>A small car park is av</w:t>
            </w:r>
            <w:r w:rsidR="009C6CEB">
              <w:rPr>
                <w:rFonts w:ascii="Arial" w:hAnsi="Arial" w:cs="Arial"/>
              </w:rPr>
              <w:t xml:space="preserve">ailable next to W Block and will have two disabled spaces. </w:t>
            </w:r>
            <w:r>
              <w:rPr>
                <w:rFonts w:ascii="Arial" w:hAnsi="Arial" w:cs="Arial"/>
              </w:rPr>
              <w:t>There are also other car parks within walking distance for all to use.</w:t>
            </w:r>
          </w:p>
        </w:tc>
      </w:tr>
    </w:tbl>
    <w:p w:rsidR="004D3429" w:rsidRDefault="004D3429" w:rsidP="0046315A">
      <w:pPr>
        <w:rPr>
          <w:rFonts w:ascii="Arial" w:hAnsi="Arial" w:cs="Arial"/>
        </w:rPr>
      </w:pPr>
    </w:p>
    <w:p w:rsidR="0046315A" w:rsidRDefault="00E870B8" w:rsidP="009C6CEB">
      <w:pPr>
        <w:pStyle w:val="ListParagraph"/>
        <w:numPr>
          <w:ilvl w:val="0"/>
          <w:numId w:val="45"/>
        </w:numPr>
        <w:rPr>
          <w:rFonts w:ascii="Arial" w:hAnsi="Arial" w:cs="Arial"/>
          <w:u w:val="single"/>
        </w:rPr>
      </w:pPr>
      <w:r w:rsidRPr="009C6CEB">
        <w:rPr>
          <w:rFonts w:ascii="Arial" w:hAnsi="Arial" w:cs="Arial"/>
        </w:rPr>
        <w:t xml:space="preserve">Does the </w:t>
      </w:r>
      <w:r w:rsidR="0079432A" w:rsidRPr="009C6CEB">
        <w:rPr>
          <w:rFonts w:ascii="Arial" w:hAnsi="Arial" w:cs="Arial"/>
        </w:rPr>
        <w:t>activity</w:t>
      </w:r>
      <w:r w:rsidRPr="009C6CEB">
        <w:rPr>
          <w:rFonts w:ascii="Arial" w:hAnsi="Arial" w:cs="Arial"/>
        </w:rPr>
        <w:t xml:space="preserve"> have </w:t>
      </w:r>
      <w:r w:rsidR="0046315A" w:rsidRPr="009C6CEB">
        <w:rPr>
          <w:rFonts w:ascii="Arial" w:hAnsi="Arial" w:cs="Arial"/>
        </w:rPr>
        <w:t>a potentially adverse impact on equality group</w:t>
      </w:r>
      <w:r w:rsidR="002D47A4" w:rsidRPr="009C6CEB">
        <w:rPr>
          <w:rFonts w:ascii="Arial" w:hAnsi="Arial" w:cs="Arial"/>
        </w:rPr>
        <w:t>s,</w:t>
      </w:r>
      <w:r w:rsidRPr="009C6CEB">
        <w:rPr>
          <w:rFonts w:ascii="Arial" w:hAnsi="Arial" w:cs="Arial"/>
        </w:rPr>
        <w:t xml:space="preserve"> </w:t>
      </w:r>
      <w:r w:rsidR="0046315A" w:rsidRPr="009C6CEB">
        <w:rPr>
          <w:rFonts w:ascii="Arial" w:hAnsi="Arial" w:cs="Arial"/>
        </w:rPr>
        <w:t xml:space="preserve">in terms of </w:t>
      </w:r>
      <w:r w:rsidR="002D47A4" w:rsidRPr="009C6CEB">
        <w:rPr>
          <w:rFonts w:ascii="Arial" w:hAnsi="Arial" w:cs="Arial"/>
        </w:rPr>
        <w:t xml:space="preserve">employment issues and/or </w:t>
      </w:r>
      <w:r w:rsidR="0046315A" w:rsidRPr="009C6CEB">
        <w:rPr>
          <w:rFonts w:ascii="Arial" w:hAnsi="Arial" w:cs="Arial"/>
        </w:rPr>
        <w:t>service delivery</w:t>
      </w:r>
      <w:r w:rsidRPr="009C6CEB">
        <w:rPr>
          <w:rFonts w:ascii="Arial" w:hAnsi="Arial" w:cs="Arial"/>
        </w:rPr>
        <w:t xml:space="preserve"> for </w:t>
      </w:r>
      <w:r w:rsidR="0046315A" w:rsidRPr="009C6CEB">
        <w:rPr>
          <w:rFonts w:ascii="Arial" w:hAnsi="Arial" w:cs="Arial"/>
        </w:rPr>
        <w:t>students</w:t>
      </w:r>
      <w:r w:rsidRPr="009C6CEB">
        <w:rPr>
          <w:rFonts w:ascii="Arial" w:hAnsi="Arial" w:cs="Arial"/>
        </w:rPr>
        <w:t xml:space="preserve"> and/or </w:t>
      </w:r>
      <w:r w:rsidR="0046315A" w:rsidRPr="009C6CEB">
        <w:rPr>
          <w:rFonts w:ascii="Arial" w:hAnsi="Arial" w:cs="Arial"/>
        </w:rPr>
        <w:t>staff?</w:t>
      </w:r>
      <w:r w:rsidRPr="009C6CEB">
        <w:rPr>
          <w:rFonts w:ascii="Arial" w:hAnsi="Arial" w:cs="Arial"/>
        </w:rPr>
        <w:t xml:space="preserve"> </w:t>
      </w:r>
      <w:r w:rsidR="00531048" w:rsidRPr="009C6CEB">
        <w:rPr>
          <w:rFonts w:ascii="Arial" w:hAnsi="Arial" w:cs="Arial"/>
        </w:rPr>
        <w:t>I</w:t>
      </w:r>
      <w:r w:rsidR="00D4120B" w:rsidRPr="009C6CEB">
        <w:rPr>
          <w:rFonts w:ascii="Arial" w:hAnsi="Arial" w:cs="Arial"/>
        </w:rPr>
        <w:t>n the table below, please g</w:t>
      </w:r>
      <w:r w:rsidRPr="009C6CEB">
        <w:rPr>
          <w:rFonts w:ascii="Arial" w:hAnsi="Arial" w:cs="Arial"/>
        </w:rPr>
        <w:t xml:space="preserve">ive evidence to support </w:t>
      </w:r>
      <w:r w:rsidR="00D4120B" w:rsidRPr="009C6CEB">
        <w:rPr>
          <w:rFonts w:ascii="Arial" w:hAnsi="Arial" w:cs="Arial"/>
        </w:rPr>
        <w:t xml:space="preserve">your </w:t>
      </w:r>
      <w:r w:rsidRPr="009C6CEB">
        <w:rPr>
          <w:rFonts w:ascii="Arial" w:hAnsi="Arial" w:cs="Arial"/>
        </w:rPr>
        <w:t>yes or no answers.  If the answer is not known</w:t>
      </w:r>
      <w:r w:rsidR="00276823" w:rsidRPr="009C6CEB">
        <w:rPr>
          <w:rFonts w:ascii="Arial" w:hAnsi="Arial" w:cs="Arial"/>
        </w:rPr>
        <w:t xml:space="preserve">, indicate how you will source </w:t>
      </w:r>
      <w:r w:rsidRPr="009C6CEB">
        <w:rPr>
          <w:rFonts w:ascii="Arial" w:hAnsi="Arial" w:cs="Arial"/>
        </w:rPr>
        <w:t>evidence.</w:t>
      </w:r>
      <w:r w:rsidR="0046315A" w:rsidRPr="009C6CEB">
        <w:rPr>
          <w:rFonts w:ascii="Arial" w:hAnsi="Arial" w:cs="Arial"/>
          <w:u w:val="single"/>
        </w:rPr>
        <w:t xml:space="preserve"> </w:t>
      </w:r>
    </w:p>
    <w:p w:rsidR="009C6CEB" w:rsidRDefault="009C6CEB" w:rsidP="009C6CEB">
      <w:pPr>
        <w:rPr>
          <w:rFonts w:ascii="Arial" w:hAnsi="Arial" w:cs="Arial"/>
          <w:u w:val="single"/>
        </w:rPr>
      </w:pPr>
    </w:p>
    <w:p w:rsidR="009C6CEB" w:rsidRPr="009C6CEB" w:rsidRDefault="009C6CEB" w:rsidP="009C6CEB">
      <w:pPr>
        <w:ind w:left="720"/>
        <w:rPr>
          <w:rFonts w:ascii="Arial" w:hAnsi="Arial" w:cs="Arial"/>
        </w:rPr>
      </w:pPr>
      <w:r>
        <w:rPr>
          <w:rFonts w:ascii="Arial" w:hAnsi="Arial" w:cs="Arial"/>
        </w:rPr>
        <w:t>No, the proposed W Block works will not have an adverse impact on equality groups and will only improve service delivery for students by providing facilities on site rather than students having to travel long inconvenient distances to access sport and will improve student wellbeing.</w:t>
      </w:r>
    </w:p>
    <w:p w:rsidR="009C6CEB" w:rsidRPr="009C6CEB" w:rsidRDefault="009C6CEB" w:rsidP="009C6CEB">
      <w:pPr>
        <w:rPr>
          <w:rFonts w:ascii="Arial" w:hAnsi="Arial" w:cs="Arial"/>
          <w:u w:val="single"/>
        </w:rPr>
      </w:pPr>
    </w:p>
    <w:p w:rsidR="009C6CEB" w:rsidRPr="009C6CEB" w:rsidRDefault="009C6CEB" w:rsidP="009C6CEB">
      <w:pPr>
        <w:pStyle w:val="ListParagraph"/>
        <w:numPr>
          <w:ilvl w:val="0"/>
          <w:numId w:val="45"/>
        </w:numPr>
        <w:rPr>
          <w:rFonts w:ascii="Arial" w:hAnsi="Arial" w:cs="Arial"/>
          <w:u w:val="single"/>
        </w:rPr>
      </w:pPr>
    </w:p>
    <w:p w:rsidR="0003505C" w:rsidRDefault="0003505C" w:rsidP="0046315A">
      <w:pPr>
        <w:rPr>
          <w:rFonts w:ascii="Arial" w:hAnsi="Arial" w:cs="Arial"/>
          <w:u w:val="single"/>
        </w:rPr>
      </w:pPr>
    </w:p>
    <w:p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rsidR="00DE52CF" w:rsidRDefault="00DE52CF" w:rsidP="0046315A">
      <w:pPr>
        <w:rPr>
          <w:rFonts w:ascii="Arial" w:hAnsi="Arial" w:cs="Arial"/>
        </w:rPr>
      </w:pPr>
    </w:p>
    <w:p w:rsidR="00C159E5" w:rsidRDefault="00C159E5" w:rsidP="0046315A">
      <w:pPr>
        <w:rPr>
          <w:rFonts w:ascii="Arial" w:hAnsi="Arial" w:cs="Arial"/>
        </w:rPr>
      </w:pPr>
    </w:p>
    <w:p w:rsidR="00953921" w:rsidRDefault="00953921" w:rsidP="0046315A">
      <w:pPr>
        <w:rPr>
          <w:rFonts w:ascii="Arial" w:hAnsi="Arial" w:cs="Arial"/>
        </w:rPr>
      </w:pPr>
    </w:p>
    <w:p w:rsidR="00953921" w:rsidRDefault="00953921" w:rsidP="0046315A">
      <w:pPr>
        <w:rPr>
          <w:rFonts w:ascii="Arial" w:hAnsi="Arial" w:cs="Arial"/>
        </w:rPr>
      </w:pPr>
    </w:p>
    <w:p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2268"/>
        <w:gridCol w:w="2977"/>
      </w:tblGrid>
      <w:tr w:rsidR="00531048" w:rsidRPr="000A6C8C" w:rsidTr="00206C70">
        <w:tc>
          <w:tcPr>
            <w:tcW w:w="2977" w:type="dxa"/>
          </w:tcPr>
          <w:p w:rsidR="00531048" w:rsidRPr="000A6C8C" w:rsidRDefault="00531048" w:rsidP="00116322">
            <w:pPr>
              <w:rPr>
                <w:rFonts w:ascii="Arial" w:hAnsi="Arial" w:cs="Arial"/>
                <w:b/>
              </w:rPr>
            </w:pPr>
          </w:p>
          <w:p w:rsidR="00531048" w:rsidRPr="000A6C8C" w:rsidRDefault="00531048" w:rsidP="00116322">
            <w:pPr>
              <w:rPr>
                <w:rFonts w:ascii="Arial" w:hAnsi="Arial" w:cs="Arial"/>
                <w:b/>
              </w:rPr>
            </w:pP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Yes</w:t>
            </w: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No</w:t>
            </w:r>
          </w:p>
        </w:tc>
        <w:tc>
          <w:tcPr>
            <w:tcW w:w="2977" w:type="dxa"/>
            <w:tcBorders>
              <w:right w:val="single" w:sz="4" w:space="0" w:color="auto"/>
            </w:tcBorders>
            <w:vAlign w:val="center"/>
          </w:tcPr>
          <w:p w:rsidR="00531048" w:rsidRPr="000A6C8C" w:rsidRDefault="00531048" w:rsidP="00E870B8">
            <w:pPr>
              <w:jc w:val="center"/>
              <w:rPr>
                <w:rFonts w:ascii="Arial" w:hAnsi="Arial" w:cs="Arial"/>
                <w:b/>
              </w:rPr>
            </w:pPr>
            <w:r w:rsidRPr="000A6C8C">
              <w:rPr>
                <w:rFonts w:ascii="Arial" w:hAnsi="Arial" w:cs="Arial"/>
                <w:b/>
              </w:rPr>
              <w:t>Not known</w:t>
            </w:r>
          </w:p>
        </w:tc>
      </w:tr>
      <w:tr w:rsidR="00210FF8" w:rsidRPr="002D47A4" w:rsidTr="00206C70">
        <w:tc>
          <w:tcPr>
            <w:tcW w:w="2977" w:type="dxa"/>
          </w:tcPr>
          <w:p w:rsidR="00210FF8" w:rsidRDefault="00210FF8" w:rsidP="00116322">
            <w:pPr>
              <w:rPr>
                <w:rFonts w:ascii="Arial" w:hAnsi="Arial" w:cs="Arial"/>
                <w:b/>
              </w:rPr>
            </w:pPr>
            <w:r>
              <w:rPr>
                <w:rFonts w:ascii="Arial" w:hAnsi="Arial" w:cs="Arial"/>
                <w:b/>
              </w:rPr>
              <w:t>All groups</w:t>
            </w:r>
          </w:p>
          <w:p w:rsidR="00210FF8" w:rsidRPr="000A6C8C" w:rsidRDefault="00210FF8" w:rsidP="00116322">
            <w:pPr>
              <w:rPr>
                <w:rFonts w:ascii="Arial" w:hAnsi="Arial" w:cs="Arial"/>
                <w:b/>
              </w:rPr>
            </w:pPr>
          </w:p>
        </w:tc>
        <w:tc>
          <w:tcPr>
            <w:tcW w:w="2268" w:type="dxa"/>
          </w:tcPr>
          <w:p w:rsidR="00210FF8" w:rsidRPr="002D47A4" w:rsidRDefault="00ED628F" w:rsidP="002937F5">
            <w:pPr>
              <w:jc w:val="center"/>
              <w:rPr>
                <w:rFonts w:ascii="Arial" w:hAnsi="Arial" w:cs="Arial"/>
              </w:rPr>
            </w:pPr>
            <w:r>
              <w:rPr>
                <w:rFonts w:ascii="Arial" w:hAnsi="Arial" w:cs="Arial"/>
              </w:rPr>
              <w:t>Information on opening times and who exactly is allowed access for the facility will be communicated via email to all SU Clubs and oth</w:t>
            </w:r>
            <w:r w:rsidR="002937F5">
              <w:rPr>
                <w:rFonts w:ascii="Arial" w:hAnsi="Arial" w:cs="Arial"/>
              </w:rPr>
              <w:t>er groups that will be affected to avoid uncertainty and stress for students and staff.</w:t>
            </w:r>
            <w:r>
              <w:rPr>
                <w:rFonts w:ascii="Arial" w:hAnsi="Arial" w:cs="Arial"/>
              </w:rPr>
              <w:t xml:space="preserve"> </w:t>
            </w:r>
          </w:p>
        </w:tc>
        <w:tc>
          <w:tcPr>
            <w:tcW w:w="2268" w:type="dxa"/>
            <w:vMerge w:val="restart"/>
          </w:tcPr>
          <w:p w:rsidR="00210FF8" w:rsidRDefault="00210FF8" w:rsidP="00116322">
            <w:pPr>
              <w:jc w:val="center"/>
              <w:rPr>
                <w:rFonts w:ascii="Arial" w:hAnsi="Arial" w:cs="Arial"/>
              </w:rPr>
            </w:pPr>
          </w:p>
          <w:p w:rsidR="00210FF8" w:rsidRDefault="00210FF8" w:rsidP="00037A04">
            <w:pPr>
              <w:rPr>
                <w:rFonts w:ascii="Arial" w:hAnsi="Arial" w:cs="Arial"/>
              </w:rPr>
            </w:pPr>
            <w:r>
              <w:rPr>
                <w:rFonts w:ascii="Arial" w:hAnsi="Arial" w:cs="Arial"/>
              </w:rPr>
              <w:t>Alterations are planned for all users.</w:t>
            </w:r>
          </w:p>
          <w:p w:rsidR="00210FF8" w:rsidRDefault="00210FF8" w:rsidP="00037A04">
            <w:pPr>
              <w:rPr>
                <w:rFonts w:ascii="Arial" w:hAnsi="Arial" w:cs="Arial"/>
              </w:rPr>
            </w:pPr>
          </w:p>
          <w:p w:rsidR="00210FF8" w:rsidRDefault="00210FF8" w:rsidP="00037A04">
            <w:pPr>
              <w:rPr>
                <w:rFonts w:ascii="Arial" w:hAnsi="Arial" w:cs="Arial"/>
              </w:rPr>
            </w:pPr>
            <w:r>
              <w:rPr>
                <w:rFonts w:ascii="Arial" w:hAnsi="Arial" w:cs="Arial"/>
              </w:rPr>
              <w:t>Improvements provide a better enviorment for all. We aim to encourage use from all students and will prioitise bookings to these groups so that the area becomes a social hub around the stuent union, new accommodation and FBL building.</w:t>
            </w:r>
          </w:p>
          <w:p w:rsidR="00210FF8" w:rsidRDefault="00210FF8" w:rsidP="00037A04">
            <w:pPr>
              <w:rPr>
                <w:rFonts w:ascii="Arial" w:hAnsi="Arial" w:cs="Arial"/>
              </w:rPr>
            </w:pPr>
          </w:p>
          <w:p w:rsidR="00210FF8" w:rsidRDefault="00210FF8" w:rsidP="00037A04">
            <w:pPr>
              <w:rPr>
                <w:rFonts w:ascii="Arial" w:hAnsi="Arial" w:cs="Arial"/>
              </w:rPr>
            </w:pPr>
            <w:r>
              <w:rPr>
                <w:rFonts w:ascii="Arial" w:hAnsi="Arial" w:cs="Arial"/>
              </w:rPr>
              <w:t>Specific access for wheelchair</w:t>
            </w:r>
            <w:r w:rsidR="002937F5">
              <w:rPr>
                <w:rFonts w:ascii="Arial" w:hAnsi="Arial" w:cs="Arial"/>
              </w:rPr>
              <w:t xml:space="preserve"> users </w:t>
            </w:r>
            <w:r>
              <w:rPr>
                <w:rFonts w:ascii="Arial" w:hAnsi="Arial" w:cs="Arial"/>
              </w:rPr>
              <w:t xml:space="preserve">will be installed and parking will be implemented shortly. Although plans do not include a hoist for W Block we can support this need at our main centre for sport. </w:t>
            </w:r>
          </w:p>
          <w:p w:rsidR="00210FF8" w:rsidRDefault="00210FF8" w:rsidP="00037A04">
            <w:pPr>
              <w:rPr>
                <w:rFonts w:ascii="Arial" w:hAnsi="Arial" w:cs="Arial"/>
              </w:rPr>
            </w:pPr>
          </w:p>
          <w:p w:rsidR="00210FF8" w:rsidRDefault="00210FF8" w:rsidP="00037A04">
            <w:pPr>
              <w:rPr>
                <w:rFonts w:ascii="Arial" w:hAnsi="Arial" w:cs="Arial"/>
              </w:rPr>
            </w:pPr>
            <w:r>
              <w:rPr>
                <w:rFonts w:ascii="Arial" w:hAnsi="Arial" w:cs="Arial"/>
              </w:rPr>
              <w:t>We aim to link in with key events from across the University with different student groups and use the area as a venue. Sport and physical activity has the power to bring groups together and we hope to provide a platform for activity for these groups.</w:t>
            </w:r>
          </w:p>
          <w:p w:rsidR="00210FF8" w:rsidRDefault="00210FF8" w:rsidP="00037A04">
            <w:pPr>
              <w:rPr>
                <w:rFonts w:ascii="Arial" w:hAnsi="Arial" w:cs="Arial"/>
              </w:rPr>
            </w:pPr>
          </w:p>
          <w:p w:rsidR="00210FF8" w:rsidRDefault="00210FF8" w:rsidP="00FE52F0">
            <w:pPr>
              <w:rPr>
                <w:rFonts w:ascii="Arial" w:hAnsi="Arial" w:cs="Arial"/>
              </w:rPr>
            </w:pPr>
            <w:r>
              <w:rPr>
                <w:rFonts w:ascii="Arial" w:hAnsi="Arial" w:cs="Arial"/>
              </w:rPr>
              <w:t xml:space="preserve">One of our aims is to use the area for groups that struggle to get in to the Centre for Sport due to the amount of bookings that we currently have. Some of these bookings will come from the faith group sport teams and we hope to see an increase in usage from these groups. The area is also across the road from the student union and new accommodation. We will be discussing our plans with accommodation services, student </w:t>
            </w:r>
            <w:r>
              <w:rPr>
                <w:rFonts w:ascii="Arial" w:hAnsi="Arial" w:cs="Arial"/>
              </w:rPr>
              <w:lastRenderedPageBreak/>
              <w:t>union and student enrichment team to ensure that all are aware of the new facility available.</w:t>
            </w: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p w:rsidR="00DA4C69" w:rsidRDefault="00DA4C69" w:rsidP="00FE52F0">
            <w:pPr>
              <w:rPr>
                <w:rFonts w:ascii="Arial" w:hAnsi="Arial" w:cs="Arial"/>
              </w:rPr>
            </w:pPr>
          </w:p>
        </w:tc>
        <w:tc>
          <w:tcPr>
            <w:tcW w:w="2977" w:type="dxa"/>
            <w:tcBorders>
              <w:right w:val="single" w:sz="4" w:space="0" w:color="auto"/>
            </w:tcBorders>
          </w:tcPr>
          <w:p w:rsidR="00210FF8" w:rsidRPr="002D47A4" w:rsidRDefault="002937F5" w:rsidP="00E438D8">
            <w:pPr>
              <w:jc w:val="center"/>
              <w:rPr>
                <w:rFonts w:ascii="Arial" w:hAnsi="Arial" w:cs="Arial"/>
              </w:rPr>
            </w:pPr>
            <w:r>
              <w:rPr>
                <w:rFonts w:ascii="Arial" w:hAnsi="Arial" w:cs="Arial"/>
              </w:rPr>
              <w:lastRenderedPageBreak/>
              <w:t>We will ensure that Operations and Security are aware that W Block will have significant usage from now on and will suggest to them to provide extra patrols around that area in and around W Block to ensure student and staff safety. We are actively looking to improve access and lighting of footpaths.</w:t>
            </w:r>
            <w:r w:rsidR="000D011B">
              <w:rPr>
                <w:rFonts w:ascii="Arial" w:hAnsi="Arial" w:cs="Arial"/>
              </w:rPr>
              <w:t xml:space="preserve"> Our staff are also available from </w:t>
            </w:r>
            <w:r w:rsidR="00E438D8">
              <w:rPr>
                <w:rFonts w:ascii="Arial" w:hAnsi="Arial" w:cs="Arial"/>
              </w:rPr>
              <w:t>Wallscourt Farm Gym</w:t>
            </w:r>
            <w:r w:rsidR="000D011B">
              <w:rPr>
                <w:rFonts w:ascii="Arial" w:hAnsi="Arial" w:cs="Arial"/>
              </w:rPr>
              <w:t xml:space="preserve"> should we be required to assist with anything required.</w:t>
            </w: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Women and men</w:t>
            </w:r>
          </w:p>
        </w:tc>
        <w:tc>
          <w:tcPr>
            <w:tcW w:w="2268" w:type="dxa"/>
          </w:tcPr>
          <w:p w:rsidR="00210FF8" w:rsidRPr="002D47A4" w:rsidRDefault="002937F5" w:rsidP="00116322">
            <w:pPr>
              <w:jc w:val="center"/>
              <w:rPr>
                <w:rFonts w:ascii="Arial" w:hAnsi="Arial" w:cs="Arial"/>
              </w:rPr>
            </w:pPr>
            <w:r>
              <w:rPr>
                <w:rFonts w:ascii="Arial" w:hAnsi="Arial" w:cs="Arial"/>
              </w:rPr>
              <w:t>Provision for Showers, toilets and changing facilities is limited however the centre for sport and Wallscourt Farm gym directly opposite can accommodate all needs.</w:t>
            </w:r>
          </w:p>
          <w:p w:rsidR="00210FF8" w:rsidRPr="002D47A4" w:rsidRDefault="00210FF8" w:rsidP="00116322">
            <w:pPr>
              <w:jc w:val="center"/>
              <w:rPr>
                <w:rFonts w:ascii="Arial" w:hAnsi="Arial" w:cs="Arial"/>
              </w:rPr>
            </w:pPr>
          </w:p>
        </w:tc>
        <w:tc>
          <w:tcPr>
            <w:tcW w:w="2268" w:type="dxa"/>
            <w:vMerge/>
          </w:tcPr>
          <w:p w:rsidR="00210FF8" w:rsidRPr="00037A04" w:rsidRDefault="00210FF8" w:rsidP="00FE52F0">
            <w:pPr>
              <w:rPr>
                <w:rFonts w:ascii="Arial" w:hAnsi="Arial" w:cs="Arial"/>
              </w:rPr>
            </w:pPr>
          </w:p>
        </w:tc>
        <w:tc>
          <w:tcPr>
            <w:tcW w:w="2977" w:type="dxa"/>
            <w:tcBorders>
              <w:right w:val="single" w:sz="4" w:space="0" w:color="auto"/>
            </w:tcBorders>
          </w:tcPr>
          <w:p w:rsidR="00210FF8" w:rsidRPr="002D47A4" w:rsidRDefault="00210FF8" w:rsidP="00116322">
            <w:pPr>
              <w:jc w:val="center"/>
              <w:rPr>
                <w:rFonts w:ascii="Arial" w:hAnsi="Arial" w:cs="Arial"/>
              </w:rPr>
            </w:pP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Trans people</w:t>
            </w:r>
          </w:p>
          <w:p w:rsidR="00210FF8" w:rsidRPr="000A6C8C" w:rsidRDefault="00210FF8" w:rsidP="00116322">
            <w:pPr>
              <w:rPr>
                <w:rFonts w:ascii="Arial" w:hAnsi="Arial" w:cs="Arial"/>
                <w:b/>
              </w:rPr>
            </w:pPr>
          </w:p>
        </w:tc>
        <w:tc>
          <w:tcPr>
            <w:tcW w:w="2268" w:type="dxa"/>
          </w:tcPr>
          <w:p w:rsidR="002937F5" w:rsidRPr="002D47A4" w:rsidRDefault="002937F5" w:rsidP="002937F5">
            <w:pPr>
              <w:jc w:val="center"/>
              <w:rPr>
                <w:rFonts w:ascii="Arial" w:hAnsi="Arial" w:cs="Arial"/>
              </w:rPr>
            </w:pPr>
            <w:r>
              <w:rPr>
                <w:rFonts w:ascii="Arial" w:hAnsi="Arial" w:cs="Arial"/>
              </w:rPr>
              <w:t xml:space="preserve">Provision for Showers, toilets and changing </w:t>
            </w:r>
            <w:r>
              <w:rPr>
                <w:rFonts w:ascii="Arial" w:hAnsi="Arial" w:cs="Arial"/>
              </w:rPr>
              <w:lastRenderedPageBreak/>
              <w:t>facilities is limited however the centre for sport and Wallscourt Farm gym directly opposite can accommodate all needs.</w:t>
            </w:r>
          </w:p>
          <w:p w:rsidR="00210FF8" w:rsidRPr="002D47A4" w:rsidRDefault="00210FF8" w:rsidP="00116322">
            <w:pPr>
              <w:jc w:val="center"/>
              <w:rPr>
                <w:rFonts w:ascii="Arial" w:hAnsi="Arial" w:cs="Arial"/>
              </w:rPr>
            </w:pPr>
          </w:p>
        </w:tc>
        <w:tc>
          <w:tcPr>
            <w:tcW w:w="2268" w:type="dxa"/>
            <w:vMerge/>
          </w:tcPr>
          <w:p w:rsidR="00210FF8" w:rsidRPr="002D47A4" w:rsidRDefault="00210FF8" w:rsidP="00116322">
            <w:pPr>
              <w:jc w:val="center"/>
              <w:rPr>
                <w:rFonts w:ascii="Arial" w:hAnsi="Arial" w:cs="Arial"/>
              </w:rPr>
            </w:pPr>
          </w:p>
        </w:tc>
        <w:tc>
          <w:tcPr>
            <w:tcW w:w="2977" w:type="dxa"/>
            <w:tcBorders>
              <w:right w:val="single" w:sz="4" w:space="0" w:color="auto"/>
            </w:tcBorders>
          </w:tcPr>
          <w:p w:rsidR="00210FF8" w:rsidRPr="002D47A4" w:rsidRDefault="000D011B" w:rsidP="00E438D8">
            <w:pPr>
              <w:jc w:val="center"/>
              <w:rPr>
                <w:rFonts w:ascii="Arial" w:hAnsi="Arial" w:cs="Arial"/>
              </w:rPr>
            </w:pPr>
            <w:r>
              <w:rPr>
                <w:rFonts w:ascii="Arial" w:hAnsi="Arial" w:cs="Arial"/>
              </w:rPr>
              <w:t xml:space="preserve">No changing facilities will be available at W block but our facility at </w:t>
            </w:r>
            <w:r w:rsidR="00E438D8">
              <w:rPr>
                <w:rFonts w:ascii="Arial" w:hAnsi="Arial" w:cs="Arial"/>
              </w:rPr>
              <w:t>Wallscourt Farm Gym</w:t>
            </w:r>
            <w:r>
              <w:rPr>
                <w:rFonts w:ascii="Arial" w:hAnsi="Arial" w:cs="Arial"/>
              </w:rPr>
              <w:t xml:space="preserve"> </w:t>
            </w:r>
            <w:r>
              <w:rPr>
                <w:rFonts w:ascii="Arial" w:hAnsi="Arial" w:cs="Arial"/>
              </w:rPr>
              <w:lastRenderedPageBreak/>
              <w:t>will be able to provide facilities for men, women and trans people. Gender neutral spaces are available in the SU which is next door to W block.</w:t>
            </w: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lastRenderedPageBreak/>
              <w:t xml:space="preserve">Black and minority ethnic groups </w:t>
            </w:r>
          </w:p>
        </w:tc>
        <w:tc>
          <w:tcPr>
            <w:tcW w:w="2268" w:type="dxa"/>
          </w:tcPr>
          <w:p w:rsidR="00210FF8" w:rsidRPr="002D47A4" w:rsidRDefault="00210FF8" w:rsidP="00116322">
            <w:pPr>
              <w:jc w:val="center"/>
              <w:rPr>
                <w:rFonts w:ascii="Arial" w:hAnsi="Arial" w:cs="Arial"/>
              </w:rPr>
            </w:pPr>
          </w:p>
          <w:p w:rsidR="00210FF8" w:rsidRPr="002D47A4" w:rsidRDefault="00210FF8" w:rsidP="00116322">
            <w:pPr>
              <w:jc w:val="center"/>
              <w:rPr>
                <w:rFonts w:ascii="Arial" w:hAnsi="Arial" w:cs="Arial"/>
              </w:rPr>
            </w:pPr>
          </w:p>
        </w:tc>
        <w:tc>
          <w:tcPr>
            <w:tcW w:w="2268" w:type="dxa"/>
            <w:vMerge/>
          </w:tcPr>
          <w:p w:rsidR="00210FF8" w:rsidRPr="002D47A4" w:rsidRDefault="00210FF8" w:rsidP="00116322">
            <w:pPr>
              <w:jc w:val="center"/>
              <w:rPr>
                <w:rFonts w:ascii="Arial" w:hAnsi="Arial" w:cs="Arial"/>
              </w:rPr>
            </w:pPr>
          </w:p>
        </w:tc>
        <w:tc>
          <w:tcPr>
            <w:tcW w:w="2977" w:type="dxa"/>
            <w:tcBorders>
              <w:right w:val="single" w:sz="4" w:space="0" w:color="auto"/>
            </w:tcBorders>
          </w:tcPr>
          <w:p w:rsidR="00210FF8" w:rsidRPr="002D47A4" w:rsidRDefault="00210FF8" w:rsidP="00116322">
            <w:pPr>
              <w:jc w:val="center"/>
              <w:rPr>
                <w:rFonts w:ascii="Arial" w:hAnsi="Arial" w:cs="Arial"/>
              </w:rPr>
            </w:pP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 xml:space="preserve">Disabled people </w:t>
            </w:r>
          </w:p>
          <w:p w:rsidR="00210FF8" w:rsidRPr="000A6C8C" w:rsidRDefault="00210FF8" w:rsidP="00116322">
            <w:pPr>
              <w:rPr>
                <w:rFonts w:ascii="Arial" w:hAnsi="Arial" w:cs="Arial"/>
                <w:b/>
              </w:rPr>
            </w:pPr>
          </w:p>
        </w:tc>
        <w:tc>
          <w:tcPr>
            <w:tcW w:w="2268" w:type="dxa"/>
          </w:tcPr>
          <w:p w:rsidR="00210FF8" w:rsidRDefault="00210FF8" w:rsidP="00116322">
            <w:pPr>
              <w:rPr>
                <w:rFonts w:ascii="Arial" w:hAnsi="Arial" w:cs="Arial"/>
              </w:rPr>
            </w:pPr>
            <w:r>
              <w:rPr>
                <w:rFonts w:ascii="Arial" w:hAnsi="Arial" w:cs="Arial"/>
              </w:rPr>
              <w:t>Changing facilities are limited. Parallel works program to achieve fully inclusive and compliant facilities at Wallscourt farm gym.</w:t>
            </w:r>
          </w:p>
          <w:p w:rsidR="00210FF8" w:rsidRPr="002D47A4" w:rsidRDefault="00210FF8" w:rsidP="00116322">
            <w:pPr>
              <w:rPr>
                <w:rFonts w:ascii="Arial" w:hAnsi="Arial" w:cs="Arial"/>
              </w:rPr>
            </w:pPr>
            <w:r>
              <w:rPr>
                <w:rFonts w:ascii="Arial" w:hAnsi="Arial" w:cs="Arial"/>
              </w:rPr>
              <w:t>Disabled parking facilities are being worked on which will include 2 spaces for students and staff.</w:t>
            </w:r>
            <w:r w:rsidR="002937F5">
              <w:rPr>
                <w:rFonts w:ascii="Arial" w:hAnsi="Arial" w:cs="Arial"/>
              </w:rPr>
              <w:t xml:space="preserve"> </w:t>
            </w:r>
            <w:r w:rsidR="00E438D8">
              <w:rPr>
                <w:rFonts w:ascii="Arial" w:hAnsi="Arial" w:cs="Arial"/>
              </w:rPr>
              <w:t>The UWE Bristol</w:t>
            </w:r>
            <w:r w:rsidR="007F486A">
              <w:rPr>
                <w:rFonts w:ascii="Arial" w:hAnsi="Arial" w:cs="Arial"/>
              </w:rPr>
              <w:t xml:space="preserve"> design guide is something that estates have been ensuring that the design is as inclusive as possible. </w:t>
            </w:r>
            <w:r w:rsidR="002937F5">
              <w:rPr>
                <w:rFonts w:ascii="Arial" w:hAnsi="Arial" w:cs="Arial"/>
              </w:rPr>
              <w:t xml:space="preserve">We will </w:t>
            </w:r>
            <w:r w:rsidR="002937F5">
              <w:rPr>
                <w:rFonts w:ascii="Arial" w:hAnsi="Arial" w:cs="Arial"/>
              </w:rPr>
              <w:lastRenderedPageBreak/>
              <w:t>ensure that contractors do not park in disabled spaces whilst working so that all spaces are accessible at all times. Access to the building can be gained on foot across a small ramp.</w:t>
            </w:r>
            <w:r w:rsidR="007F486A">
              <w:rPr>
                <w:rFonts w:ascii="Arial" w:hAnsi="Arial" w:cs="Arial"/>
              </w:rPr>
              <w:t xml:space="preserve"> Clear signage will be displayed if planned or emergency works take place and considerations will be made for all users.</w:t>
            </w:r>
          </w:p>
        </w:tc>
        <w:tc>
          <w:tcPr>
            <w:tcW w:w="2268" w:type="dxa"/>
            <w:vMerge/>
          </w:tcPr>
          <w:p w:rsidR="00210FF8" w:rsidRPr="002D47A4" w:rsidRDefault="00210FF8" w:rsidP="00116322">
            <w:pPr>
              <w:rPr>
                <w:rFonts w:ascii="Arial" w:hAnsi="Arial" w:cs="Arial"/>
              </w:rPr>
            </w:pPr>
          </w:p>
        </w:tc>
        <w:tc>
          <w:tcPr>
            <w:tcW w:w="2977" w:type="dxa"/>
            <w:tcBorders>
              <w:right w:val="single" w:sz="4" w:space="0" w:color="auto"/>
            </w:tcBorders>
          </w:tcPr>
          <w:p w:rsidR="00210FF8" w:rsidRPr="002D47A4" w:rsidRDefault="00210FF8" w:rsidP="00116322">
            <w:pPr>
              <w:rPr>
                <w:rFonts w:ascii="Arial" w:hAnsi="Arial" w:cs="Arial"/>
              </w:rPr>
            </w:pP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Younger or older people</w:t>
            </w:r>
          </w:p>
        </w:tc>
        <w:tc>
          <w:tcPr>
            <w:tcW w:w="2268" w:type="dxa"/>
          </w:tcPr>
          <w:p w:rsidR="00210FF8" w:rsidRPr="002D47A4" w:rsidRDefault="00210FF8" w:rsidP="00116322">
            <w:pPr>
              <w:rPr>
                <w:rFonts w:ascii="Arial" w:hAnsi="Arial" w:cs="Arial"/>
              </w:rPr>
            </w:pPr>
          </w:p>
          <w:p w:rsidR="00210FF8" w:rsidRPr="002D47A4" w:rsidRDefault="00210FF8" w:rsidP="00116322">
            <w:pPr>
              <w:rPr>
                <w:rFonts w:ascii="Arial" w:hAnsi="Arial" w:cs="Arial"/>
              </w:rPr>
            </w:pPr>
          </w:p>
        </w:tc>
        <w:tc>
          <w:tcPr>
            <w:tcW w:w="2268" w:type="dxa"/>
            <w:vMerge/>
          </w:tcPr>
          <w:p w:rsidR="00210FF8" w:rsidRPr="002D47A4" w:rsidRDefault="00210FF8" w:rsidP="00116322">
            <w:pPr>
              <w:rPr>
                <w:rFonts w:ascii="Arial" w:hAnsi="Arial" w:cs="Arial"/>
              </w:rPr>
            </w:pPr>
          </w:p>
        </w:tc>
        <w:tc>
          <w:tcPr>
            <w:tcW w:w="2977" w:type="dxa"/>
            <w:tcBorders>
              <w:right w:val="single" w:sz="4" w:space="0" w:color="auto"/>
            </w:tcBorders>
          </w:tcPr>
          <w:p w:rsidR="00210FF8" w:rsidRPr="002D47A4" w:rsidRDefault="00210FF8" w:rsidP="00116322">
            <w:pPr>
              <w:rPr>
                <w:rFonts w:ascii="Arial" w:hAnsi="Arial" w:cs="Arial"/>
              </w:rPr>
            </w:pP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 xml:space="preserve">People of different religion and beliefs </w:t>
            </w:r>
          </w:p>
        </w:tc>
        <w:tc>
          <w:tcPr>
            <w:tcW w:w="2268" w:type="dxa"/>
          </w:tcPr>
          <w:p w:rsidR="00210FF8" w:rsidRPr="002D47A4" w:rsidRDefault="007F486A" w:rsidP="00116322">
            <w:pPr>
              <w:rPr>
                <w:rFonts w:ascii="Arial" w:hAnsi="Arial" w:cs="Arial"/>
              </w:rPr>
            </w:pPr>
            <w:r>
              <w:rPr>
                <w:rFonts w:ascii="Arial" w:hAnsi="Arial" w:cs="Arial"/>
              </w:rPr>
              <w:t xml:space="preserve">Nearest prayer space to W Block is in the Community </w:t>
            </w:r>
            <w:r w:rsidR="0074715A">
              <w:rPr>
                <w:rFonts w:ascii="Arial" w:hAnsi="Arial" w:cs="Arial"/>
              </w:rPr>
              <w:t>Hub</w:t>
            </w:r>
            <w:r w:rsidR="003233EA">
              <w:rPr>
                <w:rFonts w:ascii="Arial" w:hAnsi="Arial" w:cs="Arial"/>
              </w:rPr>
              <w:t xml:space="preserve"> between E and D block</w:t>
            </w:r>
            <w:r w:rsidR="0074715A">
              <w:rPr>
                <w:rFonts w:ascii="Arial" w:hAnsi="Arial" w:cs="Arial"/>
              </w:rPr>
              <w:t xml:space="preserve">, </w:t>
            </w:r>
            <w:r w:rsidR="003B78CF">
              <w:rPr>
                <w:rFonts w:ascii="Arial" w:hAnsi="Arial" w:cs="Arial"/>
              </w:rPr>
              <w:t xml:space="preserve">this consists of a quiet room and a reflection room. There is also a muslim prayer rooms for brothers and sisters in E block </w:t>
            </w:r>
            <w:bookmarkStart w:id="0" w:name="_GoBack"/>
            <w:bookmarkEnd w:id="0"/>
          </w:p>
          <w:p w:rsidR="00210FF8" w:rsidRPr="002D47A4" w:rsidRDefault="00210FF8" w:rsidP="00116322">
            <w:pPr>
              <w:rPr>
                <w:rFonts w:ascii="Arial" w:hAnsi="Arial" w:cs="Arial"/>
              </w:rPr>
            </w:pPr>
          </w:p>
        </w:tc>
        <w:tc>
          <w:tcPr>
            <w:tcW w:w="2268" w:type="dxa"/>
            <w:vMerge/>
          </w:tcPr>
          <w:p w:rsidR="00210FF8" w:rsidRPr="002D47A4" w:rsidRDefault="00210FF8" w:rsidP="00116322">
            <w:pPr>
              <w:rPr>
                <w:rFonts w:ascii="Arial" w:hAnsi="Arial" w:cs="Arial"/>
              </w:rPr>
            </w:pPr>
          </w:p>
        </w:tc>
        <w:tc>
          <w:tcPr>
            <w:tcW w:w="2977" w:type="dxa"/>
            <w:tcBorders>
              <w:right w:val="single" w:sz="4" w:space="0" w:color="auto"/>
            </w:tcBorders>
          </w:tcPr>
          <w:p w:rsidR="00210FF8" w:rsidRPr="002D47A4" w:rsidRDefault="00210FF8" w:rsidP="00116322">
            <w:pPr>
              <w:rPr>
                <w:rFonts w:ascii="Arial" w:hAnsi="Arial" w:cs="Arial"/>
              </w:rPr>
            </w:pPr>
          </w:p>
        </w:tc>
      </w:tr>
      <w:tr w:rsidR="00210FF8" w:rsidRPr="002D47A4" w:rsidTr="00206C70">
        <w:tc>
          <w:tcPr>
            <w:tcW w:w="2977" w:type="dxa"/>
          </w:tcPr>
          <w:p w:rsidR="00210FF8" w:rsidRPr="000A6C8C" w:rsidRDefault="00210FF8" w:rsidP="00116322">
            <w:pPr>
              <w:rPr>
                <w:rFonts w:ascii="Arial" w:hAnsi="Arial" w:cs="Arial"/>
                <w:b/>
              </w:rPr>
            </w:pPr>
            <w:r w:rsidRPr="000A6C8C">
              <w:rPr>
                <w:rFonts w:ascii="Arial" w:hAnsi="Arial" w:cs="Arial"/>
                <w:b/>
              </w:rPr>
              <w:t xml:space="preserve">Lesbian, gay, bisexual people </w:t>
            </w:r>
          </w:p>
        </w:tc>
        <w:tc>
          <w:tcPr>
            <w:tcW w:w="2268" w:type="dxa"/>
          </w:tcPr>
          <w:p w:rsidR="00210FF8" w:rsidRPr="002D47A4" w:rsidRDefault="00210FF8" w:rsidP="00116322">
            <w:pPr>
              <w:rPr>
                <w:rFonts w:ascii="Arial" w:hAnsi="Arial" w:cs="Arial"/>
              </w:rPr>
            </w:pPr>
          </w:p>
          <w:p w:rsidR="00210FF8" w:rsidRPr="002D47A4" w:rsidRDefault="00210FF8" w:rsidP="00116322">
            <w:pPr>
              <w:rPr>
                <w:rFonts w:ascii="Arial" w:hAnsi="Arial" w:cs="Arial"/>
              </w:rPr>
            </w:pPr>
          </w:p>
        </w:tc>
        <w:tc>
          <w:tcPr>
            <w:tcW w:w="2268" w:type="dxa"/>
            <w:vMerge/>
          </w:tcPr>
          <w:p w:rsidR="00210FF8" w:rsidRPr="002D47A4" w:rsidRDefault="00210FF8" w:rsidP="00116322">
            <w:pPr>
              <w:rPr>
                <w:rFonts w:ascii="Arial" w:hAnsi="Arial" w:cs="Arial"/>
              </w:rPr>
            </w:pPr>
          </w:p>
        </w:tc>
        <w:tc>
          <w:tcPr>
            <w:tcW w:w="2977" w:type="dxa"/>
            <w:tcBorders>
              <w:right w:val="single" w:sz="4" w:space="0" w:color="auto"/>
            </w:tcBorders>
          </w:tcPr>
          <w:p w:rsidR="00210FF8" w:rsidRPr="002D47A4" w:rsidRDefault="00210FF8" w:rsidP="00116322">
            <w:pPr>
              <w:rPr>
                <w:rFonts w:ascii="Arial" w:hAnsi="Arial" w:cs="Arial"/>
              </w:rPr>
            </w:pPr>
          </w:p>
        </w:tc>
      </w:tr>
      <w:tr w:rsidR="00210FF8" w:rsidRPr="002D47A4" w:rsidTr="00E20743">
        <w:tc>
          <w:tcPr>
            <w:tcW w:w="2977" w:type="dxa"/>
            <w:tcBorders>
              <w:top w:val="single" w:sz="4" w:space="0" w:color="000000"/>
              <w:left w:val="single" w:sz="4" w:space="0" w:color="000000"/>
              <w:bottom w:val="single" w:sz="4" w:space="0" w:color="000000"/>
              <w:right w:val="single" w:sz="4" w:space="0" w:color="000000"/>
            </w:tcBorders>
          </w:tcPr>
          <w:p w:rsidR="00210FF8" w:rsidRPr="000A6C8C" w:rsidRDefault="00210FF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tcBorders>
          </w:tcPr>
          <w:p w:rsidR="00210FF8" w:rsidRPr="002D47A4" w:rsidRDefault="00210FF8" w:rsidP="00706765">
            <w:pPr>
              <w:rPr>
                <w:rFonts w:ascii="Arial" w:hAnsi="Arial" w:cs="Arial"/>
              </w:rPr>
            </w:pPr>
          </w:p>
          <w:p w:rsidR="00210FF8" w:rsidRPr="002D47A4" w:rsidRDefault="00210FF8" w:rsidP="00706765">
            <w:pPr>
              <w:rPr>
                <w:rFonts w:ascii="Arial" w:hAnsi="Arial" w:cs="Arial"/>
              </w:rPr>
            </w:pPr>
          </w:p>
        </w:tc>
        <w:tc>
          <w:tcPr>
            <w:tcW w:w="2268" w:type="dxa"/>
            <w:vMerge/>
          </w:tcPr>
          <w:p w:rsidR="00210FF8" w:rsidRPr="002D47A4" w:rsidRDefault="00210FF8" w:rsidP="00706765">
            <w:pPr>
              <w:rPr>
                <w:rFonts w:ascii="Arial" w:hAnsi="Arial" w:cs="Arial"/>
              </w:rPr>
            </w:pPr>
          </w:p>
        </w:tc>
        <w:tc>
          <w:tcPr>
            <w:tcW w:w="2977" w:type="dxa"/>
            <w:tcBorders>
              <w:top w:val="single" w:sz="4" w:space="0" w:color="000000"/>
              <w:bottom w:val="single" w:sz="4" w:space="0" w:color="000000"/>
              <w:right w:val="single" w:sz="4" w:space="0" w:color="auto"/>
            </w:tcBorders>
          </w:tcPr>
          <w:p w:rsidR="00210FF8" w:rsidRPr="002D47A4" w:rsidRDefault="00210FF8" w:rsidP="00706765">
            <w:pPr>
              <w:rPr>
                <w:rFonts w:ascii="Arial" w:hAnsi="Arial" w:cs="Arial"/>
              </w:rPr>
            </w:pPr>
          </w:p>
        </w:tc>
      </w:tr>
      <w:tr w:rsidR="00210FF8" w:rsidRPr="002D47A4" w:rsidTr="00E20743">
        <w:tc>
          <w:tcPr>
            <w:tcW w:w="2977" w:type="dxa"/>
            <w:tcBorders>
              <w:top w:val="single" w:sz="4" w:space="0" w:color="000000"/>
              <w:left w:val="single" w:sz="4" w:space="0" w:color="000000"/>
              <w:bottom w:val="single" w:sz="4" w:space="0" w:color="000000"/>
              <w:right w:val="single" w:sz="4" w:space="0" w:color="000000"/>
            </w:tcBorders>
          </w:tcPr>
          <w:p w:rsidR="00210FF8" w:rsidRPr="000A6C8C" w:rsidRDefault="00210FF8" w:rsidP="002D47A4">
            <w:pPr>
              <w:spacing w:before="100" w:beforeAutospacing="1" w:after="100" w:afterAutospacing="1"/>
              <w:outlineLvl w:val="2"/>
              <w:rPr>
                <w:rFonts w:ascii="Arial" w:hAnsi="Arial" w:cs="Arial"/>
                <w:b/>
              </w:rPr>
            </w:pPr>
            <w:r w:rsidRPr="000A6C8C">
              <w:rPr>
                <w:rFonts w:ascii="Arial" w:hAnsi="Arial" w:cs="Arial"/>
                <w:b/>
                <w:bCs/>
                <w:lang w:eastAsia="en-GB"/>
              </w:rPr>
              <w:lastRenderedPageBreak/>
              <w:t>Pregnancy and maternity</w:t>
            </w:r>
          </w:p>
        </w:tc>
        <w:tc>
          <w:tcPr>
            <w:tcW w:w="2268" w:type="dxa"/>
            <w:tcBorders>
              <w:top w:val="single" w:sz="4" w:space="0" w:color="000000"/>
              <w:left w:val="single" w:sz="4" w:space="0" w:color="000000"/>
              <w:bottom w:val="single" w:sz="4" w:space="0" w:color="000000"/>
            </w:tcBorders>
          </w:tcPr>
          <w:p w:rsidR="00210FF8" w:rsidRPr="002D47A4" w:rsidRDefault="005F4E14" w:rsidP="00706765">
            <w:pPr>
              <w:rPr>
                <w:rFonts w:ascii="Arial" w:hAnsi="Arial" w:cs="Arial"/>
              </w:rPr>
            </w:pPr>
            <w:r>
              <w:rPr>
                <w:rFonts w:ascii="Arial" w:hAnsi="Arial" w:cs="Arial"/>
              </w:rPr>
              <w:t>We will look to include baby changing facilities in toilets as close to the activity areas as possible. However at present their aren’t any baby changing facilities.</w:t>
            </w:r>
          </w:p>
          <w:p w:rsidR="00210FF8" w:rsidRPr="002D47A4" w:rsidRDefault="00210FF8" w:rsidP="00706765">
            <w:pPr>
              <w:rPr>
                <w:rFonts w:ascii="Arial" w:hAnsi="Arial" w:cs="Arial"/>
              </w:rPr>
            </w:pPr>
          </w:p>
        </w:tc>
        <w:tc>
          <w:tcPr>
            <w:tcW w:w="2268" w:type="dxa"/>
            <w:vMerge/>
            <w:tcBorders>
              <w:bottom w:val="single" w:sz="4" w:space="0" w:color="000000"/>
            </w:tcBorders>
          </w:tcPr>
          <w:p w:rsidR="00210FF8" w:rsidRPr="002D47A4" w:rsidRDefault="00210FF8" w:rsidP="00706765">
            <w:pPr>
              <w:rPr>
                <w:rFonts w:ascii="Arial" w:hAnsi="Arial" w:cs="Arial"/>
              </w:rPr>
            </w:pPr>
          </w:p>
        </w:tc>
        <w:tc>
          <w:tcPr>
            <w:tcW w:w="2977" w:type="dxa"/>
            <w:tcBorders>
              <w:top w:val="single" w:sz="4" w:space="0" w:color="000000"/>
              <w:bottom w:val="single" w:sz="4" w:space="0" w:color="000000"/>
              <w:right w:val="single" w:sz="4" w:space="0" w:color="auto"/>
            </w:tcBorders>
          </w:tcPr>
          <w:p w:rsidR="00210FF8" w:rsidRPr="002D47A4" w:rsidRDefault="00210FF8" w:rsidP="00706765">
            <w:pPr>
              <w:rPr>
                <w:rFonts w:ascii="Arial" w:hAnsi="Arial" w:cs="Arial"/>
              </w:rPr>
            </w:pPr>
          </w:p>
        </w:tc>
      </w:tr>
    </w:tbl>
    <w:p w:rsidR="0046315A" w:rsidRPr="002D47A4" w:rsidRDefault="0046315A" w:rsidP="0046315A">
      <w:pPr>
        <w:rPr>
          <w:rFonts w:ascii="Arial" w:hAnsi="Arial" w:cs="Arial"/>
          <w:lang w:val="en-US"/>
        </w:rPr>
      </w:pPr>
    </w:p>
    <w:p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rsidTr="0003505C">
        <w:tc>
          <w:tcPr>
            <w:tcW w:w="5000" w:type="pct"/>
          </w:tcPr>
          <w:p w:rsidR="00977104" w:rsidRPr="002D47A4" w:rsidRDefault="00037A04" w:rsidP="00A4764A">
            <w:pPr>
              <w:rPr>
                <w:rFonts w:ascii="Arial" w:hAnsi="Arial" w:cs="Arial"/>
              </w:rPr>
            </w:pPr>
            <w:r>
              <w:rPr>
                <w:rFonts w:ascii="Arial" w:hAnsi="Arial" w:cs="Arial"/>
              </w:rPr>
              <w:t>We have spoken to the student union, who have discussed recreational sport on campus with studen</w:t>
            </w:r>
            <w:r w:rsidR="00813E7B">
              <w:rPr>
                <w:rFonts w:ascii="Arial" w:hAnsi="Arial" w:cs="Arial"/>
              </w:rPr>
              <w:t xml:space="preserve">t groups. </w:t>
            </w:r>
            <w:r>
              <w:rPr>
                <w:rFonts w:ascii="Arial" w:hAnsi="Arial" w:cs="Arial"/>
              </w:rPr>
              <w:t>It has been highlighted from sport strategy meeting groups with students and staff that more recreational sport facilities are needed on campus.</w:t>
            </w:r>
            <w:r w:rsidR="00813E7B">
              <w:rPr>
                <w:rFonts w:ascii="Arial" w:hAnsi="Arial" w:cs="Arial"/>
              </w:rPr>
              <w:t xml:space="preserve"> This facility will deliver more facilities and we have consulted with the SU on design and the use of the space.</w:t>
            </w:r>
          </w:p>
          <w:p w:rsidR="00977104" w:rsidRPr="002D47A4" w:rsidRDefault="00977104" w:rsidP="00A4764A">
            <w:pPr>
              <w:rPr>
                <w:rFonts w:ascii="Arial" w:hAnsi="Arial" w:cs="Arial"/>
              </w:rPr>
            </w:pPr>
          </w:p>
        </w:tc>
      </w:tr>
    </w:tbl>
    <w:p w:rsidR="0046315A" w:rsidRPr="002D47A4" w:rsidRDefault="0046315A" w:rsidP="0046315A">
      <w:pPr>
        <w:rPr>
          <w:rFonts w:ascii="Arial" w:hAnsi="Arial" w:cs="Arial"/>
        </w:rPr>
      </w:pPr>
    </w:p>
    <w:p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rsidTr="00206C70">
        <w:tc>
          <w:tcPr>
            <w:tcW w:w="10528" w:type="dxa"/>
          </w:tcPr>
          <w:p w:rsidR="007101CF" w:rsidRPr="00FB0F83" w:rsidRDefault="007101CF" w:rsidP="007101CF">
            <w:pPr>
              <w:rPr>
                <w:rFonts w:ascii="Arial" w:hAnsi="Arial" w:cs="Arial"/>
              </w:rPr>
            </w:pPr>
          </w:p>
          <w:p w:rsidR="007101CF" w:rsidRPr="00FB0F83" w:rsidRDefault="00813E7B" w:rsidP="007101CF">
            <w:pPr>
              <w:rPr>
                <w:rFonts w:ascii="Arial" w:hAnsi="Arial" w:cs="Arial"/>
              </w:rPr>
            </w:pPr>
            <w:r>
              <w:rPr>
                <w:rFonts w:ascii="Arial" w:hAnsi="Arial" w:cs="Arial"/>
              </w:rPr>
              <w:t>We are providing accessible sport facilities for all. Work is also needed</w:t>
            </w:r>
            <w:r w:rsidR="00FE52F0">
              <w:rPr>
                <w:rFonts w:ascii="Arial" w:hAnsi="Arial" w:cs="Arial"/>
              </w:rPr>
              <w:t xml:space="preserve"> to increase accessible parking</w:t>
            </w:r>
            <w:r>
              <w:rPr>
                <w:rFonts w:ascii="Arial" w:hAnsi="Arial" w:cs="Arial"/>
              </w:rPr>
              <w:t xml:space="preserve"> facilities and widen door ways for disabled users which we are also progressing as a separate pr</w:t>
            </w:r>
            <w:r w:rsidR="00A507D2">
              <w:rPr>
                <w:rFonts w:ascii="Arial" w:hAnsi="Arial" w:cs="Arial"/>
              </w:rPr>
              <w:t xml:space="preserve">oject. The facility will be </w:t>
            </w:r>
            <w:r>
              <w:rPr>
                <w:rFonts w:ascii="Arial" w:hAnsi="Arial" w:cs="Arial"/>
              </w:rPr>
              <w:t>compliant</w:t>
            </w:r>
            <w:r w:rsidR="00A507D2">
              <w:rPr>
                <w:rFonts w:ascii="Arial" w:hAnsi="Arial" w:cs="Arial"/>
              </w:rPr>
              <w:t xml:space="preserve"> with the Equality Act 2010 and Sports and Play Construction Association to </w:t>
            </w:r>
            <w:r>
              <w:rPr>
                <w:rFonts w:ascii="Arial" w:hAnsi="Arial" w:cs="Arial"/>
              </w:rPr>
              <w:t>ensure it is suitable for all users. This scheme greatly improves the area and there are no foreseeable detrimental effects as the works have been carefully designed to have no negative impact.</w:t>
            </w:r>
          </w:p>
        </w:tc>
      </w:tr>
    </w:tbl>
    <w:p w:rsidR="00192865" w:rsidRDefault="00192865" w:rsidP="00192865">
      <w:pPr>
        <w:rPr>
          <w:rFonts w:ascii="Arial" w:hAnsi="Arial" w:cs="Arial"/>
          <w:b/>
          <w:sz w:val="28"/>
          <w:szCs w:val="28"/>
        </w:rPr>
      </w:pPr>
    </w:p>
    <w:p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rsidR="00192865" w:rsidRPr="00E72FCE" w:rsidRDefault="00192865" w:rsidP="00192865">
      <w:pPr>
        <w:rPr>
          <w:rFonts w:ascii="Arial" w:hAnsi="Arial" w:cs="Arial"/>
        </w:rPr>
      </w:pPr>
      <w:r w:rsidRPr="00E72FCE">
        <w:rPr>
          <w:rFonts w:ascii="Arial" w:hAnsi="Arial" w:cs="Arial"/>
        </w:rPr>
        <w:t xml:space="preserve">Medium   </w:t>
      </w:r>
      <w:r w:rsidRPr="00813E7B">
        <w:rPr>
          <w:rFonts w:ascii="Arial" w:hAnsi="Arial" w:cs="Arial"/>
          <w:highlight w:val="red"/>
        </w:rPr>
        <w:sym w:font="Wingdings" w:char="F0A8"/>
      </w:r>
      <w:r w:rsidRPr="00E72FCE">
        <w:rPr>
          <w:rFonts w:ascii="Arial" w:hAnsi="Arial" w:cs="Arial"/>
        </w:rPr>
        <w:t xml:space="preserve"> </w:t>
      </w:r>
      <w:r w:rsidRPr="00E72FCE">
        <w:rPr>
          <w:rFonts w:ascii="Arial" w:hAnsi="Arial" w:cs="Arial"/>
        </w:rPr>
        <w:tab/>
      </w:r>
    </w:p>
    <w:p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rsidR="00321B2A" w:rsidRPr="00E72FCE" w:rsidRDefault="00321B2A" w:rsidP="007101CF">
      <w:pPr>
        <w:rPr>
          <w:rFonts w:ascii="Arial" w:hAnsi="Arial" w:cs="Arial"/>
        </w:rPr>
      </w:pPr>
    </w:p>
    <w:p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rsidTr="00206C70">
        <w:tc>
          <w:tcPr>
            <w:tcW w:w="2093" w:type="dxa"/>
          </w:tcPr>
          <w:p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Faculty / service</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Date</w:t>
            </w:r>
          </w:p>
        </w:tc>
        <w:tc>
          <w:tcPr>
            <w:tcW w:w="8363" w:type="dxa"/>
          </w:tcPr>
          <w:p w:rsidR="007101CF" w:rsidRPr="00FB0F83" w:rsidRDefault="007101CF" w:rsidP="007101CF">
            <w:pPr>
              <w:rPr>
                <w:rFonts w:ascii="Arial" w:hAnsi="Arial" w:cs="Arial"/>
              </w:rPr>
            </w:pPr>
          </w:p>
        </w:tc>
      </w:tr>
    </w:tbl>
    <w:p w:rsidR="00E72FCE" w:rsidRDefault="00E72FCE" w:rsidP="007101CF">
      <w:pPr>
        <w:rPr>
          <w:rFonts w:ascii="Arial" w:hAnsi="Arial" w:cs="Arial"/>
          <w:b/>
        </w:rPr>
      </w:pPr>
    </w:p>
    <w:p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rsidR="00E9012B" w:rsidRDefault="00E9012B" w:rsidP="007101CF">
      <w:pPr>
        <w:rPr>
          <w:rFonts w:ascii="Arial" w:hAnsi="Arial" w:cs="Arial"/>
        </w:rPr>
      </w:pPr>
    </w:p>
    <w:p w:rsidR="00FE52F0" w:rsidRPr="005A4A57" w:rsidRDefault="007101CF" w:rsidP="00FE52F0">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813E7B">
        <w:rPr>
          <w:rFonts w:ascii="Arial" w:hAnsi="Arial" w:cs="Arial"/>
        </w:rPr>
        <w:t xml:space="preserve"> W</w:t>
      </w:r>
      <w:r w:rsidR="00FE52F0">
        <w:rPr>
          <w:rFonts w:ascii="Arial" w:hAnsi="Arial" w:cs="Arial"/>
        </w:rPr>
        <w:t xml:space="preserve"> Block sports usage areas which includes</w:t>
      </w:r>
      <w:r w:rsidR="00FE52F0" w:rsidRPr="005A4A57">
        <w:rPr>
          <w:rFonts w:ascii="Arial" w:hAnsi="Arial" w:cs="Arial"/>
        </w:rPr>
        <w:t xml:space="preserve"> an ergo room</w:t>
      </w:r>
      <w:r w:rsidR="00FE52F0">
        <w:rPr>
          <w:rFonts w:ascii="Arial" w:hAnsi="Arial" w:cs="Arial"/>
        </w:rPr>
        <w:t xml:space="preserve">, </w:t>
      </w:r>
      <w:r w:rsidR="00FE52F0" w:rsidRPr="005A4A57">
        <w:rPr>
          <w:rFonts w:ascii="Arial" w:hAnsi="Arial" w:cs="Arial"/>
        </w:rPr>
        <w:t>dojo</w:t>
      </w:r>
      <w:r w:rsidR="00FE52F0">
        <w:rPr>
          <w:rFonts w:ascii="Arial" w:hAnsi="Arial" w:cs="Arial"/>
        </w:rPr>
        <w:t xml:space="preserve">, </w:t>
      </w:r>
      <w:r w:rsidR="00FE52F0" w:rsidRPr="005A4A57">
        <w:rPr>
          <w:rFonts w:ascii="Arial" w:hAnsi="Arial" w:cs="Arial"/>
        </w:rPr>
        <w:t>dance studio</w:t>
      </w:r>
      <w:r w:rsidR="00FE52F0">
        <w:rPr>
          <w:rFonts w:ascii="Arial" w:hAnsi="Arial" w:cs="Arial"/>
        </w:rPr>
        <w:t xml:space="preserve"> and physio treatment room.</w:t>
      </w:r>
    </w:p>
    <w:p w:rsidR="00E9012B" w:rsidRDefault="00E9012B" w:rsidP="007101CF">
      <w:pPr>
        <w:rPr>
          <w:rFonts w:ascii="Arial" w:hAnsi="Arial" w:cs="Arial"/>
        </w:rPr>
      </w:pPr>
    </w:p>
    <w:p w:rsidR="00E9012B" w:rsidRDefault="00E9012B" w:rsidP="007101CF">
      <w:pPr>
        <w:rPr>
          <w:rFonts w:ascii="Arial" w:hAnsi="Arial" w:cs="Arial"/>
        </w:rPr>
      </w:pPr>
    </w:p>
    <w:p w:rsidR="007101CF" w:rsidRPr="00FB0F83" w:rsidRDefault="00B54D39" w:rsidP="007101CF">
      <w:pPr>
        <w:rPr>
          <w:rFonts w:ascii="Arial" w:hAnsi="Arial" w:cs="Arial"/>
        </w:rPr>
      </w:pPr>
      <w:r>
        <w:rPr>
          <w:rFonts w:ascii="Arial" w:hAnsi="Arial" w:cs="Arial"/>
        </w:rPr>
        <w:t>Plan completed by:</w:t>
      </w:r>
      <w:r w:rsidR="00813E7B">
        <w:rPr>
          <w:rFonts w:ascii="Arial" w:hAnsi="Arial" w:cs="Arial"/>
        </w:rPr>
        <w:t xml:space="preserve"> Mr A Isaac and Mr L Gully</w:t>
      </w:r>
      <w:r w:rsidR="00813E7B">
        <w:rPr>
          <w:rFonts w:ascii="Arial" w:hAnsi="Arial" w:cs="Arial"/>
        </w:rPr>
        <w:tab/>
      </w:r>
      <w:r w:rsidR="00813E7B">
        <w:rPr>
          <w:rFonts w:ascii="Arial" w:hAnsi="Arial" w:cs="Arial"/>
        </w:rPr>
        <w:tab/>
      </w:r>
      <w:r w:rsidR="00813E7B">
        <w:rPr>
          <w:rFonts w:ascii="Arial" w:hAnsi="Arial" w:cs="Arial"/>
        </w:rPr>
        <w:tab/>
      </w:r>
      <w:r w:rsidR="00813E7B">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813E7B">
        <w:rPr>
          <w:rFonts w:ascii="Arial" w:hAnsi="Arial" w:cs="Arial"/>
        </w:rPr>
        <w:t xml:space="preserve"> Facilities – Centre for Sport</w:t>
      </w:r>
    </w:p>
    <w:p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44"/>
        <w:gridCol w:w="1793"/>
        <w:gridCol w:w="1783"/>
        <w:gridCol w:w="1425"/>
        <w:gridCol w:w="1789"/>
        <w:gridCol w:w="2117"/>
      </w:tblGrid>
      <w:tr w:rsidR="007101CF" w:rsidRPr="00FB0F83" w:rsidTr="008A118D">
        <w:tc>
          <w:tcPr>
            <w:tcW w:w="1951" w:type="dxa"/>
          </w:tcPr>
          <w:p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rsidR="007101CF" w:rsidRPr="00B54D39" w:rsidRDefault="007101CF" w:rsidP="00B54D39">
            <w:pPr>
              <w:jc w:val="center"/>
              <w:rPr>
                <w:rFonts w:ascii="Arial" w:hAnsi="Arial" w:cs="Arial"/>
                <w:b/>
              </w:rPr>
            </w:pPr>
            <w:r w:rsidRPr="00B54D39">
              <w:rPr>
                <w:rFonts w:ascii="Arial" w:hAnsi="Arial" w:cs="Arial"/>
                <w:b/>
              </w:rPr>
              <w:t>Actions</w:t>
            </w:r>
          </w:p>
          <w:p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Responsible</w:t>
            </w:r>
          </w:p>
          <w:p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rsidR="007101CF" w:rsidRPr="00FB0F83" w:rsidRDefault="00EE66E6" w:rsidP="007101CF">
            <w:pPr>
              <w:rPr>
                <w:rFonts w:ascii="Arial" w:hAnsi="Arial" w:cs="Arial"/>
              </w:rPr>
            </w:pPr>
            <w:r>
              <w:rPr>
                <w:rFonts w:ascii="Arial" w:hAnsi="Arial" w:cs="Arial"/>
              </w:rPr>
              <w:t>Sport strategy and survey by surveyor</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EE66E6" w:rsidP="007101CF">
            <w:pPr>
              <w:rPr>
                <w:rFonts w:ascii="Arial" w:hAnsi="Arial" w:cs="Arial"/>
              </w:rPr>
            </w:pPr>
            <w:r>
              <w:rPr>
                <w:rFonts w:ascii="Arial" w:hAnsi="Arial" w:cs="Arial"/>
              </w:rPr>
              <w:t>Centre for Sport</w:t>
            </w:r>
          </w:p>
        </w:tc>
        <w:tc>
          <w:tcPr>
            <w:tcW w:w="1800" w:type="dxa"/>
          </w:tcPr>
          <w:p w:rsidR="007101CF" w:rsidRPr="00FB0F83" w:rsidRDefault="00EE66E6" w:rsidP="007101CF">
            <w:pPr>
              <w:rPr>
                <w:rFonts w:ascii="Arial" w:hAnsi="Arial" w:cs="Arial"/>
              </w:rPr>
            </w:pPr>
            <w:r>
              <w:rPr>
                <w:rFonts w:ascii="Arial" w:hAnsi="Arial" w:cs="Arial"/>
              </w:rPr>
              <w:t>None</w:t>
            </w:r>
          </w:p>
        </w:tc>
        <w:tc>
          <w:tcPr>
            <w:tcW w:w="1440" w:type="dxa"/>
          </w:tcPr>
          <w:p w:rsidR="007101CF" w:rsidRPr="00FB0F83" w:rsidRDefault="007101CF" w:rsidP="007101CF">
            <w:pPr>
              <w:rPr>
                <w:rFonts w:ascii="Arial" w:hAnsi="Arial" w:cs="Arial"/>
              </w:rPr>
            </w:pPr>
          </w:p>
        </w:tc>
        <w:tc>
          <w:tcPr>
            <w:tcW w:w="1800" w:type="dxa"/>
          </w:tcPr>
          <w:p w:rsidR="007101CF" w:rsidRPr="00FB0F83" w:rsidRDefault="00EE66E6" w:rsidP="007101CF">
            <w:pPr>
              <w:rPr>
                <w:rFonts w:ascii="Arial" w:hAnsi="Arial" w:cs="Arial"/>
              </w:rPr>
            </w:pPr>
            <w:r>
              <w:rPr>
                <w:rFonts w:ascii="Arial" w:hAnsi="Arial" w:cs="Arial"/>
              </w:rPr>
              <w:t>KPI achievement</w:t>
            </w: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Consultation</w:t>
            </w:r>
          </w:p>
        </w:tc>
        <w:tc>
          <w:tcPr>
            <w:tcW w:w="2297" w:type="dxa"/>
          </w:tcPr>
          <w:p w:rsidR="007101CF" w:rsidRPr="00FB0F83" w:rsidRDefault="00EE66E6" w:rsidP="007101CF">
            <w:pPr>
              <w:rPr>
                <w:rFonts w:ascii="Arial" w:hAnsi="Arial" w:cs="Arial"/>
              </w:rPr>
            </w:pPr>
            <w:r>
              <w:rPr>
                <w:rFonts w:ascii="Arial" w:hAnsi="Arial" w:cs="Arial"/>
              </w:rPr>
              <w:t>Sport strategy working groups and sport council.</w:t>
            </w:r>
          </w:p>
        </w:tc>
        <w:tc>
          <w:tcPr>
            <w:tcW w:w="1800" w:type="dxa"/>
          </w:tcPr>
          <w:p w:rsidR="007101CF" w:rsidRPr="00FB0F83" w:rsidRDefault="00EE66E6" w:rsidP="007101CF">
            <w:pPr>
              <w:rPr>
                <w:rFonts w:ascii="Arial" w:hAnsi="Arial" w:cs="Arial"/>
              </w:rPr>
            </w:pPr>
            <w:r>
              <w:rPr>
                <w:rFonts w:ascii="Arial" w:hAnsi="Arial" w:cs="Arial"/>
              </w:rPr>
              <w:t>Centre for Sport</w:t>
            </w:r>
          </w:p>
        </w:tc>
        <w:tc>
          <w:tcPr>
            <w:tcW w:w="1800" w:type="dxa"/>
          </w:tcPr>
          <w:p w:rsidR="007101CF" w:rsidRPr="00FB0F83" w:rsidRDefault="00EE66E6" w:rsidP="007101CF">
            <w:pPr>
              <w:rPr>
                <w:rFonts w:ascii="Arial" w:hAnsi="Arial" w:cs="Arial"/>
              </w:rPr>
            </w:pPr>
            <w:r>
              <w:rPr>
                <w:rFonts w:ascii="Arial" w:hAnsi="Arial" w:cs="Arial"/>
              </w:rPr>
              <w:t>None</w:t>
            </w:r>
          </w:p>
        </w:tc>
        <w:tc>
          <w:tcPr>
            <w:tcW w:w="1440" w:type="dxa"/>
          </w:tcPr>
          <w:p w:rsidR="007101CF" w:rsidRPr="00FB0F83" w:rsidRDefault="007101CF" w:rsidP="007101CF">
            <w:pPr>
              <w:rPr>
                <w:rFonts w:ascii="Arial" w:hAnsi="Arial" w:cs="Arial"/>
              </w:rPr>
            </w:pPr>
          </w:p>
        </w:tc>
        <w:tc>
          <w:tcPr>
            <w:tcW w:w="1800" w:type="dxa"/>
          </w:tcPr>
          <w:p w:rsidR="007101CF" w:rsidRPr="00FB0F83" w:rsidRDefault="00EE66E6" w:rsidP="007101CF">
            <w:pPr>
              <w:rPr>
                <w:rFonts w:ascii="Arial" w:hAnsi="Arial" w:cs="Arial"/>
              </w:rPr>
            </w:pPr>
            <w:r>
              <w:rPr>
                <w:rFonts w:ascii="Arial" w:hAnsi="Arial" w:cs="Arial"/>
              </w:rPr>
              <w:t>KPI achievement</w:t>
            </w: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rsidR="007101CF" w:rsidRPr="00FB0F83" w:rsidRDefault="007101CF" w:rsidP="007101CF">
            <w:pPr>
              <w:rPr>
                <w:rFonts w:ascii="Arial" w:hAnsi="Arial" w:cs="Arial"/>
              </w:rPr>
            </w:pPr>
          </w:p>
          <w:p w:rsidR="007101CF" w:rsidRPr="00FB0F83" w:rsidRDefault="00FE52F0" w:rsidP="007101CF">
            <w:pPr>
              <w:rPr>
                <w:rFonts w:ascii="Arial" w:hAnsi="Arial" w:cs="Arial"/>
              </w:rPr>
            </w:pPr>
            <w:r>
              <w:rPr>
                <w:rFonts w:ascii="Arial" w:hAnsi="Arial" w:cs="Arial"/>
              </w:rPr>
              <w:t>M</w:t>
            </w:r>
            <w:r w:rsidR="00EE66E6">
              <w:rPr>
                <w:rFonts w:ascii="Arial" w:hAnsi="Arial" w:cs="Arial"/>
              </w:rPr>
              <w:t>RM system</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EE66E6" w:rsidP="007101CF">
            <w:pPr>
              <w:rPr>
                <w:rFonts w:ascii="Arial" w:hAnsi="Arial" w:cs="Arial"/>
              </w:rPr>
            </w:pPr>
            <w:r>
              <w:rPr>
                <w:rFonts w:ascii="Arial" w:hAnsi="Arial" w:cs="Arial"/>
              </w:rPr>
              <w:t>Centre for Sport</w:t>
            </w:r>
          </w:p>
        </w:tc>
        <w:tc>
          <w:tcPr>
            <w:tcW w:w="1800" w:type="dxa"/>
          </w:tcPr>
          <w:p w:rsidR="007101CF" w:rsidRPr="00FB0F83" w:rsidRDefault="00EE66E6" w:rsidP="007101CF">
            <w:pPr>
              <w:rPr>
                <w:rFonts w:ascii="Arial" w:hAnsi="Arial" w:cs="Arial"/>
              </w:rPr>
            </w:pPr>
            <w:r>
              <w:rPr>
                <w:rFonts w:ascii="Arial" w:hAnsi="Arial" w:cs="Arial"/>
              </w:rPr>
              <w:t>None</w:t>
            </w:r>
          </w:p>
        </w:tc>
        <w:tc>
          <w:tcPr>
            <w:tcW w:w="1440" w:type="dxa"/>
          </w:tcPr>
          <w:p w:rsidR="007101CF" w:rsidRPr="00FB0F83" w:rsidRDefault="00EE66E6" w:rsidP="007101CF">
            <w:pPr>
              <w:rPr>
                <w:rFonts w:ascii="Arial" w:hAnsi="Arial" w:cs="Arial"/>
              </w:rPr>
            </w:pPr>
            <w:r>
              <w:rPr>
                <w:rFonts w:ascii="Arial" w:hAnsi="Arial" w:cs="Arial"/>
              </w:rPr>
              <w:t>Ongoing</w:t>
            </w:r>
          </w:p>
        </w:tc>
        <w:tc>
          <w:tcPr>
            <w:tcW w:w="1800" w:type="dxa"/>
          </w:tcPr>
          <w:p w:rsidR="007101CF" w:rsidRPr="00FB0F83" w:rsidRDefault="00EE66E6" w:rsidP="007101CF">
            <w:pPr>
              <w:rPr>
                <w:rFonts w:ascii="Arial" w:hAnsi="Arial" w:cs="Arial"/>
              </w:rPr>
            </w:pPr>
            <w:r>
              <w:rPr>
                <w:rFonts w:ascii="Arial" w:hAnsi="Arial" w:cs="Arial"/>
              </w:rPr>
              <w:t>Ongoing</w:t>
            </w: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Publication</w:t>
            </w:r>
          </w:p>
        </w:tc>
        <w:tc>
          <w:tcPr>
            <w:tcW w:w="2297" w:type="dxa"/>
          </w:tcPr>
          <w:p w:rsidR="007101CF" w:rsidRPr="00FB0F83" w:rsidRDefault="00EE66E6" w:rsidP="007101CF">
            <w:pPr>
              <w:rPr>
                <w:rFonts w:ascii="Arial" w:hAnsi="Arial" w:cs="Arial"/>
              </w:rPr>
            </w:pPr>
            <w:r>
              <w:rPr>
                <w:rFonts w:ascii="Arial" w:hAnsi="Arial" w:cs="Arial"/>
              </w:rPr>
              <w:t>None</w:t>
            </w: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EE66E6" w:rsidP="007101CF">
            <w:pPr>
              <w:rPr>
                <w:rFonts w:ascii="Arial" w:hAnsi="Arial" w:cs="Arial"/>
              </w:rPr>
            </w:pPr>
            <w:r>
              <w:rPr>
                <w:rFonts w:ascii="Arial" w:hAnsi="Arial" w:cs="Arial"/>
              </w:rPr>
              <w:t>Centre for Sport</w:t>
            </w:r>
          </w:p>
        </w:tc>
        <w:tc>
          <w:tcPr>
            <w:tcW w:w="1800" w:type="dxa"/>
          </w:tcPr>
          <w:p w:rsidR="007101CF" w:rsidRPr="00FB0F83" w:rsidRDefault="00EE66E6" w:rsidP="007101CF">
            <w:pPr>
              <w:rPr>
                <w:rFonts w:ascii="Arial" w:hAnsi="Arial" w:cs="Arial"/>
              </w:rPr>
            </w:pPr>
            <w:r>
              <w:rPr>
                <w:rFonts w:ascii="Arial" w:hAnsi="Arial" w:cs="Arial"/>
              </w:rPr>
              <w:t>None</w:t>
            </w:r>
          </w:p>
        </w:tc>
        <w:tc>
          <w:tcPr>
            <w:tcW w:w="1440" w:type="dxa"/>
          </w:tcPr>
          <w:p w:rsidR="007101CF" w:rsidRPr="00FB0F83" w:rsidRDefault="00EE66E6" w:rsidP="007101CF">
            <w:pPr>
              <w:rPr>
                <w:rFonts w:ascii="Arial" w:hAnsi="Arial" w:cs="Arial"/>
              </w:rPr>
            </w:pPr>
            <w:r>
              <w:rPr>
                <w:rFonts w:ascii="Arial" w:hAnsi="Arial" w:cs="Arial"/>
              </w:rPr>
              <w:t>None</w:t>
            </w:r>
          </w:p>
        </w:tc>
        <w:tc>
          <w:tcPr>
            <w:tcW w:w="1800" w:type="dxa"/>
          </w:tcPr>
          <w:p w:rsidR="007101CF" w:rsidRPr="00FB0F83" w:rsidRDefault="00EE66E6" w:rsidP="007101CF">
            <w:pPr>
              <w:rPr>
                <w:rFonts w:ascii="Arial" w:hAnsi="Arial" w:cs="Arial"/>
              </w:rPr>
            </w:pPr>
            <w:r>
              <w:rPr>
                <w:rFonts w:ascii="Arial" w:hAnsi="Arial" w:cs="Arial"/>
              </w:rPr>
              <w:t>None</w:t>
            </w: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Other actions</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bl>
    <w:p w:rsidR="00E9012B" w:rsidRDefault="00E9012B" w:rsidP="007E287E">
      <w:pPr>
        <w:rPr>
          <w:rFonts w:ascii="Arial" w:hAnsi="Arial" w:cs="Arial"/>
          <w:b/>
        </w:rPr>
      </w:pPr>
    </w:p>
    <w:p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rsidR="0003505C" w:rsidRDefault="0003505C" w:rsidP="007E287E">
      <w:pPr>
        <w:rPr>
          <w:rFonts w:ascii="Arial" w:hAnsi="Arial" w:cs="Arial"/>
        </w:rPr>
      </w:pPr>
    </w:p>
    <w:p w:rsidR="0003505C" w:rsidRDefault="0003505C" w:rsidP="007E287E">
      <w:pPr>
        <w:rPr>
          <w:rFonts w:ascii="Arial" w:hAnsi="Arial" w:cs="Arial"/>
        </w:rPr>
      </w:pPr>
    </w:p>
    <w:p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9E" w:rsidRDefault="00A82F9E">
      <w:r>
        <w:separator/>
      </w:r>
    </w:p>
  </w:endnote>
  <w:endnote w:type="continuationSeparator" w:id="0">
    <w:p w:rsidR="00A82F9E" w:rsidRDefault="00A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E438D8">
      <w:rPr>
        <w:rStyle w:val="PageNumber"/>
        <w:rFonts w:ascii="Arial" w:hAnsi="Arial" w:cs="Arial"/>
        <w:noProof/>
      </w:rPr>
      <w:t>1</w:t>
    </w:r>
    <w:r w:rsidRPr="005850A6">
      <w:rPr>
        <w:rStyle w:val="PageNumber"/>
        <w:rFonts w:ascii="Arial" w:hAnsi="Arial" w:cs="Arial"/>
      </w:rPr>
      <w:fldChar w:fldCharType="end"/>
    </w:r>
  </w:p>
  <w:p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9E" w:rsidRDefault="00A82F9E">
      <w:r>
        <w:separator/>
      </w:r>
    </w:p>
  </w:footnote>
  <w:footnote w:type="continuationSeparator" w:id="0">
    <w:p w:rsidR="00A82F9E" w:rsidRDefault="00A8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F2BFF"/>
    <w:multiLevelType w:val="hybridMultilevel"/>
    <w:tmpl w:val="EB3299A8"/>
    <w:lvl w:ilvl="0" w:tplc="E63C307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8"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6"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B21C6"/>
    <w:multiLevelType w:val="hybridMultilevel"/>
    <w:tmpl w:val="92C4E976"/>
    <w:lvl w:ilvl="0" w:tplc="36B2B39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4"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4"/>
  </w:num>
  <w:num w:numId="5">
    <w:abstractNumId w:val="17"/>
  </w:num>
  <w:num w:numId="6">
    <w:abstractNumId w:val="43"/>
  </w:num>
  <w:num w:numId="7">
    <w:abstractNumId w:val="44"/>
  </w:num>
  <w:num w:numId="8">
    <w:abstractNumId w:val="29"/>
  </w:num>
  <w:num w:numId="9">
    <w:abstractNumId w:val="39"/>
  </w:num>
  <w:num w:numId="10">
    <w:abstractNumId w:val="1"/>
  </w:num>
  <w:num w:numId="11">
    <w:abstractNumId w:val="10"/>
  </w:num>
  <w:num w:numId="12">
    <w:abstractNumId w:val="32"/>
  </w:num>
  <w:num w:numId="13">
    <w:abstractNumId w:val="26"/>
  </w:num>
  <w:num w:numId="14">
    <w:abstractNumId w:val="45"/>
  </w:num>
  <w:num w:numId="15">
    <w:abstractNumId w:val="13"/>
  </w:num>
  <w:num w:numId="16">
    <w:abstractNumId w:val="40"/>
  </w:num>
  <w:num w:numId="17">
    <w:abstractNumId w:val="46"/>
  </w:num>
  <w:num w:numId="18">
    <w:abstractNumId w:val="30"/>
  </w:num>
  <w:num w:numId="19">
    <w:abstractNumId w:val="4"/>
  </w:num>
  <w:num w:numId="20">
    <w:abstractNumId w:val="47"/>
  </w:num>
  <w:num w:numId="21">
    <w:abstractNumId w:val="0"/>
  </w:num>
  <w:num w:numId="22">
    <w:abstractNumId w:val="28"/>
  </w:num>
  <w:num w:numId="23">
    <w:abstractNumId w:val="9"/>
  </w:num>
  <w:num w:numId="24">
    <w:abstractNumId w:val="19"/>
  </w:num>
  <w:num w:numId="25">
    <w:abstractNumId w:val="12"/>
  </w:num>
  <w:num w:numId="26">
    <w:abstractNumId w:val="41"/>
  </w:num>
  <w:num w:numId="27">
    <w:abstractNumId w:val="23"/>
  </w:num>
  <w:num w:numId="28">
    <w:abstractNumId w:val="15"/>
  </w:num>
  <w:num w:numId="29">
    <w:abstractNumId w:val="42"/>
  </w:num>
  <w:num w:numId="30">
    <w:abstractNumId w:val="16"/>
  </w:num>
  <w:num w:numId="31">
    <w:abstractNumId w:val="3"/>
  </w:num>
  <w:num w:numId="32">
    <w:abstractNumId w:val="31"/>
  </w:num>
  <w:num w:numId="33">
    <w:abstractNumId w:val="20"/>
  </w:num>
  <w:num w:numId="34">
    <w:abstractNumId w:val="18"/>
  </w:num>
  <w:num w:numId="35">
    <w:abstractNumId w:val="38"/>
  </w:num>
  <w:num w:numId="36">
    <w:abstractNumId w:val="25"/>
  </w:num>
  <w:num w:numId="37">
    <w:abstractNumId w:val="27"/>
  </w:num>
  <w:num w:numId="38">
    <w:abstractNumId w:val="34"/>
  </w:num>
  <w:num w:numId="39">
    <w:abstractNumId w:val="3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3"/>
  </w:num>
  <w:num w:numId="45">
    <w:abstractNumId w:val="22"/>
  </w:num>
  <w:num w:numId="46">
    <w:abstractNumId w:val="35"/>
  </w:num>
  <w:num w:numId="47">
    <w:abstractNumId w:val="2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03C3E"/>
    <w:rsid w:val="000116B0"/>
    <w:rsid w:val="0003505C"/>
    <w:rsid w:val="00037A04"/>
    <w:rsid w:val="00047AC4"/>
    <w:rsid w:val="00097162"/>
    <w:rsid w:val="000A6C8C"/>
    <w:rsid w:val="000D011B"/>
    <w:rsid w:val="000E4527"/>
    <w:rsid w:val="000F4E8E"/>
    <w:rsid w:val="00102BDF"/>
    <w:rsid w:val="00106623"/>
    <w:rsid w:val="00116322"/>
    <w:rsid w:val="00165050"/>
    <w:rsid w:val="00192865"/>
    <w:rsid w:val="001B2FBC"/>
    <w:rsid w:val="001B4662"/>
    <w:rsid w:val="001C5132"/>
    <w:rsid w:val="001E5AF9"/>
    <w:rsid w:val="00206C70"/>
    <w:rsid w:val="00210FF8"/>
    <w:rsid w:val="00211DEF"/>
    <w:rsid w:val="00244B69"/>
    <w:rsid w:val="00246354"/>
    <w:rsid w:val="002620B1"/>
    <w:rsid w:val="00276823"/>
    <w:rsid w:val="00277D1A"/>
    <w:rsid w:val="00280DB9"/>
    <w:rsid w:val="002937F5"/>
    <w:rsid w:val="002A07B9"/>
    <w:rsid w:val="002A46C0"/>
    <w:rsid w:val="002A7AC2"/>
    <w:rsid w:val="002D050B"/>
    <w:rsid w:val="002D47A4"/>
    <w:rsid w:val="002E378A"/>
    <w:rsid w:val="003039D7"/>
    <w:rsid w:val="00303FAD"/>
    <w:rsid w:val="0031102F"/>
    <w:rsid w:val="00321B2A"/>
    <w:rsid w:val="003233EA"/>
    <w:rsid w:val="0033446C"/>
    <w:rsid w:val="003415CC"/>
    <w:rsid w:val="00356CB5"/>
    <w:rsid w:val="003976AF"/>
    <w:rsid w:val="003B78CF"/>
    <w:rsid w:val="003F0903"/>
    <w:rsid w:val="00407BEF"/>
    <w:rsid w:val="004430E6"/>
    <w:rsid w:val="0046315A"/>
    <w:rsid w:val="004A127C"/>
    <w:rsid w:val="004B02EF"/>
    <w:rsid w:val="004D3429"/>
    <w:rsid w:val="004F73F9"/>
    <w:rsid w:val="00512051"/>
    <w:rsid w:val="00531048"/>
    <w:rsid w:val="00543684"/>
    <w:rsid w:val="00553074"/>
    <w:rsid w:val="00564D0D"/>
    <w:rsid w:val="005923A7"/>
    <w:rsid w:val="005953DB"/>
    <w:rsid w:val="005A14AB"/>
    <w:rsid w:val="005A4A57"/>
    <w:rsid w:val="005B02C6"/>
    <w:rsid w:val="005E3B16"/>
    <w:rsid w:val="005F4E14"/>
    <w:rsid w:val="00610DA7"/>
    <w:rsid w:val="00681829"/>
    <w:rsid w:val="00686858"/>
    <w:rsid w:val="006A30F4"/>
    <w:rsid w:val="006A7B60"/>
    <w:rsid w:val="006B5C07"/>
    <w:rsid w:val="006E5FAA"/>
    <w:rsid w:val="006E7127"/>
    <w:rsid w:val="006F52B4"/>
    <w:rsid w:val="00706765"/>
    <w:rsid w:val="00706794"/>
    <w:rsid w:val="007101CF"/>
    <w:rsid w:val="00720E33"/>
    <w:rsid w:val="00721EB8"/>
    <w:rsid w:val="0074715A"/>
    <w:rsid w:val="00765565"/>
    <w:rsid w:val="00770CFB"/>
    <w:rsid w:val="00774B84"/>
    <w:rsid w:val="0079432A"/>
    <w:rsid w:val="007A4331"/>
    <w:rsid w:val="007B1035"/>
    <w:rsid w:val="007C0C70"/>
    <w:rsid w:val="007C5E91"/>
    <w:rsid w:val="007E287E"/>
    <w:rsid w:val="007E4FA3"/>
    <w:rsid w:val="007E6D99"/>
    <w:rsid w:val="007F486A"/>
    <w:rsid w:val="008127C6"/>
    <w:rsid w:val="00813E21"/>
    <w:rsid w:val="00813E7B"/>
    <w:rsid w:val="008553F1"/>
    <w:rsid w:val="008A118D"/>
    <w:rsid w:val="008F3CF5"/>
    <w:rsid w:val="008F5F99"/>
    <w:rsid w:val="00906814"/>
    <w:rsid w:val="00907C97"/>
    <w:rsid w:val="00935326"/>
    <w:rsid w:val="009500F2"/>
    <w:rsid w:val="00953921"/>
    <w:rsid w:val="00970BB6"/>
    <w:rsid w:val="00977104"/>
    <w:rsid w:val="009C4A4E"/>
    <w:rsid w:val="009C6CEB"/>
    <w:rsid w:val="00A153AF"/>
    <w:rsid w:val="00A31033"/>
    <w:rsid w:val="00A32B89"/>
    <w:rsid w:val="00A4764A"/>
    <w:rsid w:val="00A507D2"/>
    <w:rsid w:val="00A82F9E"/>
    <w:rsid w:val="00A97AFD"/>
    <w:rsid w:val="00AB55A1"/>
    <w:rsid w:val="00AB6E72"/>
    <w:rsid w:val="00AC016B"/>
    <w:rsid w:val="00AD2859"/>
    <w:rsid w:val="00AE47FE"/>
    <w:rsid w:val="00B00F41"/>
    <w:rsid w:val="00B049BC"/>
    <w:rsid w:val="00B41838"/>
    <w:rsid w:val="00B54D39"/>
    <w:rsid w:val="00B76CB1"/>
    <w:rsid w:val="00B80460"/>
    <w:rsid w:val="00B84BF3"/>
    <w:rsid w:val="00BC0A06"/>
    <w:rsid w:val="00C03DE1"/>
    <w:rsid w:val="00C159E5"/>
    <w:rsid w:val="00C32A03"/>
    <w:rsid w:val="00C353DA"/>
    <w:rsid w:val="00C52F38"/>
    <w:rsid w:val="00C571F0"/>
    <w:rsid w:val="00C67F4F"/>
    <w:rsid w:val="00C72441"/>
    <w:rsid w:val="00C93070"/>
    <w:rsid w:val="00CA3DE8"/>
    <w:rsid w:val="00CB195F"/>
    <w:rsid w:val="00CD5064"/>
    <w:rsid w:val="00CE01EA"/>
    <w:rsid w:val="00CE08F4"/>
    <w:rsid w:val="00D2725F"/>
    <w:rsid w:val="00D4120B"/>
    <w:rsid w:val="00D71FBD"/>
    <w:rsid w:val="00DA4C69"/>
    <w:rsid w:val="00DE52CF"/>
    <w:rsid w:val="00E11445"/>
    <w:rsid w:val="00E438D8"/>
    <w:rsid w:val="00E47AB5"/>
    <w:rsid w:val="00E5200C"/>
    <w:rsid w:val="00E60B86"/>
    <w:rsid w:val="00E679D9"/>
    <w:rsid w:val="00E72FCE"/>
    <w:rsid w:val="00E870B8"/>
    <w:rsid w:val="00E9012B"/>
    <w:rsid w:val="00EA1B51"/>
    <w:rsid w:val="00EB2A04"/>
    <w:rsid w:val="00EC2626"/>
    <w:rsid w:val="00ED5DCC"/>
    <w:rsid w:val="00ED628F"/>
    <w:rsid w:val="00ED7AB9"/>
    <w:rsid w:val="00EE3DA0"/>
    <w:rsid w:val="00EE66E6"/>
    <w:rsid w:val="00F53A4E"/>
    <w:rsid w:val="00F67B26"/>
    <w:rsid w:val="00F8617C"/>
    <w:rsid w:val="00FB0F83"/>
    <w:rsid w:val="00FE52F0"/>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E17EF"/>
  <w15:docId w15:val="{F73A284C-C2A2-4518-B834-93E27DF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210FF8"/>
    <w:rPr>
      <w:sz w:val="16"/>
      <w:szCs w:val="16"/>
    </w:rPr>
  </w:style>
  <w:style w:type="paragraph" w:styleId="CommentSubject">
    <w:name w:val="annotation subject"/>
    <w:basedOn w:val="CommentText"/>
    <w:next w:val="CommentText"/>
    <w:link w:val="CommentSubjectChar"/>
    <w:semiHidden/>
    <w:unhideWhenUsed/>
    <w:rsid w:val="00210FF8"/>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210FF8"/>
    <w:rPr>
      <w:rFonts w:ascii="Arial" w:hAnsi="Arial"/>
      <w:lang w:eastAsia="en-US"/>
    </w:rPr>
  </w:style>
  <w:style w:type="character" w:customStyle="1" w:styleId="CommentSubjectChar">
    <w:name w:val="Comment Subject Char"/>
    <w:basedOn w:val="CommentTextChar"/>
    <w:link w:val="CommentSubject"/>
    <w:semiHidden/>
    <w:rsid w:val="00210FF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1550">
      <w:bodyDiv w:val="1"/>
      <w:marLeft w:val="0"/>
      <w:marRight w:val="0"/>
      <w:marTop w:val="0"/>
      <w:marBottom w:val="0"/>
      <w:divBdr>
        <w:top w:val="none" w:sz="0" w:space="0" w:color="auto"/>
        <w:left w:val="none" w:sz="0" w:space="0" w:color="auto"/>
        <w:bottom w:val="none" w:sz="0" w:space="0" w:color="auto"/>
        <w:right w:val="none" w:sz="0" w:space="0" w:color="auto"/>
      </w:divBdr>
    </w:div>
    <w:div w:id="759251837">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42719257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9867-8DB6-4B2F-A34A-C0A0FB7B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01843A-919C-47D4-A454-08E850EA7561}">
  <ds:schemaRefs>
    <ds:schemaRef ds:uri="http://schemas.microsoft.com/sharepoint/v3/contenttype/forms"/>
  </ds:schemaRefs>
</ds:datastoreItem>
</file>

<file path=customXml/itemProps3.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4.xml><?xml version="1.0" encoding="utf-8"?>
<ds:datastoreItem xmlns:ds="http://schemas.openxmlformats.org/officeDocument/2006/customXml" ds:itemID="{1B8F082F-6CA7-4E57-BA9B-C4665F14FCE9}">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497E376-53FA-474F-AFF9-5944DAA9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10511</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Vicky Swinerd</cp:lastModifiedBy>
  <cp:revision>2</cp:revision>
  <cp:lastPrinted>2011-06-21T08:12:00Z</cp:lastPrinted>
  <dcterms:created xsi:type="dcterms:W3CDTF">2018-07-18T14:04:00Z</dcterms:created>
  <dcterms:modified xsi:type="dcterms:W3CDTF">2018-07-18T14:04:00Z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0x010100C9CEEFAA40DAF443A0DEFD95A9281EEB</vt:lpwstr>
  </property>
</Properties>
</file>