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510"/>
        <w:gridCol w:w="5346"/>
      </w:tblGrid>
      <w:tr w:rsidR="00F80776" w:rsidTr="009F4634">
        <w:tc>
          <w:tcPr>
            <w:tcW w:w="3510" w:type="dxa"/>
          </w:tcPr>
          <w:p w:rsidR="00F80776" w:rsidRDefault="00F80776" w:rsidP="00F52C37">
            <w:r w:rsidRPr="005B4EEF">
              <w:rPr>
                <w:noProof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UWE_clr" style="width:147.75pt;height:57pt;visibility:visible">
                  <v:imagedata r:id="rId5" o:title=""/>
                </v:shape>
              </w:pict>
            </w:r>
          </w:p>
        </w:tc>
        <w:tc>
          <w:tcPr>
            <w:tcW w:w="5346" w:type="dxa"/>
          </w:tcPr>
          <w:p w:rsidR="00F80776" w:rsidRDefault="00F80776" w:rsidP="009F4634">
            <w:pPr>
              <w:jc w:val="right"/>
            </w:pPr>
          </w:p>
          <w:p w:rsidR="00F80776" w:rsidRDefault="00F80776" w:rsidP="009F4634">
            <w:pPr>
              <w:jc w:val="right"/>
            </w:pPr>
            <w:r w:rsidRPr="005B4EEF">
              <w:rPr>
                <w:noProof/>
                <w:lang w:val="en-GB" w:eastAsia="en-GB"/>
              </w:rPr>
              <w:pict>
                <v:shape id="_x0000_i1026" type="#_x0000_t75" alt="Cipfa_corporate_cmyk_HR.jpg" style="width:243pt;height:37.5pt;visibility:visible">
                  <v:imagedata r:id="rId6" o:title=""/>
                </v:shape>
              </w:pict>
            </w:r>
          </w:p>
        </w:tc>
      </w:tr>
    </w:tbl>
    <w:p w:rsidR="00F80776" w:rsidRDefault="00F80776" w:rsidP="008F52AC"/>
    <w:p w:rsidR="00F80776" w:rsidRPr="00F52C37" w:rsidRDefault="00F80776" w:rsidP="00F52C37">
      <w:pPr>
        <w:jc w:val="center"/>
        <w:rPr>
          <w:b/>
          <w:sz w:val="28"/>
          <w:szCs w:val="28"/>
        </w:rPr>
      </w:pPr>
      <w:r w:rsidRPr="00F52C37">
        <w:rPr>
          <w:b/>
          <w:sz w:val="28"/>
          <w:szCs w:val="28"/>
        </w:rPr>
        <w:t>Public Sector Management and Accounting in a Time of Change</w:t>
      </w:r>
    </w:p>
    <w:p w:rsidR="00F80776" w:rsidRPr="008F52AC" w:rsidRDefault="00F80776" w:rsidP="00F52C37">
      <w:pPr>
        <w:jc w:val="center"/>
        <w:rPr>
          <w:b/>
          <w:i/>
        </w:rPr>
      </w:pPr>
      <w:r w:rsidRPr="008F52AC">
        <w:rPr>
          <w:b/>
          <w:i/>
        </w:rPr>
        <w:t>A BRICMAR</w:t>
      </w:r>
      <w:r>
        <w:rPr>
          <w:b/>
          <w:i/>
        </w:rPr>
        <w:t xml:space="preserve"> conference </w:t>
      </w:r>
      <w:r w:rsidRPr="008F52AC">
        <w:rPr>
          <w:b/>
          <w:i/>
        </w:rPr>
        <w:t xml:space="preserve"> in partnership with CIPFA</w:t>
      </w:r>
    </w:p>
    <w:p w:rsidR="00F80776" w:rsidRDefault="00F80776" w:rsidP="00F52C37">
      <w:pPr>
        <w:jc w:val="center"/>
        <w:rPr>
          <w:b/>
        </w:rPr>
      </w:pPr>
    </w:p>
    <w:p w:rsidR="00F80776" w:rsidRDefault="00F80776" w:rsidP="00F52C37">
      <w:pPr>
        <w:jc w:val="center"/>
        <w:rPr>
          <w:b/>
        </w:rPr>
      </w:pPr>
      <w:r>
        <w:rPr>
          <w:b/>
        </w:rPr>
        <w:t>On 9 February 2011, in the Frome Room, UWE Event and Conference Centre, Frenchay Campus</w:t>
      </w:r>
    </w:p>
    <w:p w:rsidR="00F80776" w:rsidRDefault="00F80776" w:rsidP="00F52C37">
      <w:pPr>
        <w:jc w:val="center"/>
        <w:rPr>
          <w:b/>
        </w:rPr>
      </w:pPr>
    </w:p>
    <w:p w:rsidR="00F80776" w:rsidRDefault="00F80776" w:rsidP="008F52AC">
      <w:pPr>
        <w:rPr>
          <w:b/>
        </w:rPr>
      </w:pPr>
    </w:p>
    <w:p w:rsidR="00F80776" w:rsidRPr="008F52AC" w:rsidRDefault="00F80776" w:rsidP="008F52AC">
      <w:pPr>
        <w:rPr>
          <w:b/>
          <w:sz w:val="32"/>
          <w:szCs w:val="32"/>
        </w:rPr>
      </w:pPr>
      <w:r w:rsidRPr="008F52AC">
        <w:rPr>
          <w:b/>
          <w:sz w:val="32"/>
          <w:szCs w:val="32"/>
        </w:rPr>
        <w:t>Programme</w:t>
      </w:r>
    </w:p>
    <w:p w:rsidR="00F80776" w:rsidRDefault="00F80776" w:rsidP="008F52AC">
      <w:pPr>
        <w:rPr>
          <w:b/>
        </w:rPr>
      </w:pPr>
    </w:p>
    <w:tbl>
      <w:tblPr>
        <w:tblW w:w="0" w:type="auto"/>
        <w:tblLook w:val="00A0"/>
      </w:tblPr>
      <w:tblGrid>
        <w:gridCol w:w="2235"/>
        <w:gridCol w:w="8646"/>
      </w:tblGrid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11.45 am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Registration, coffee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12.00 noon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 xml:space="preserve">Introduction by </w:t>
            </w:r>
          </w:p>
          <w:p w:rsidR="00F80776" w:rsidRPr="003376D3" w:rsidRDefault="00F80776" w:rsidP="009F4634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>Martin Boddy and Robert Luther (Faculty of Business and Law, UWE)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12.10 pm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>Keynote presentation by</w:t>
            </w:r>
          </w:p>
          <w:p w:rsidR="00F80776" w:rsidRPr="003376D3" w:rsidRDefault="00F80776" w:rsidP="009F4634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 xml:space="preserve">Kevin Lavery, Chief Executive, </w:t>
            </w:r>
            <w:smartTag w:uri="urn:schemas-microsoft-com:office:smarttags" w:element="place">
              <w:smartTag w:uri="urn:schemas-microsoft-com:office:smarttags" w:element="City">
                <w:r w:rsidRPr="003376D3">
                  <w:rPr>
                    <w:b/>
                  </w:rPr>
                  <w:t>Cornwall</w:t>
                </w:r>
              </w:smartTag>
            </w:smartTag>
            <w:r w:rsidRPr="003376D3">
              <w:rPr>
                <w:b/>
              </w:rPr>
              <w:t xml:space="preserve"> Council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12.45 pm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Lunch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1.30 pm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  <w:rPr>
                <w:b/>
              </w:rPr>
            </w:pPr>
            <w:r>
              <w:rPr>
                <w:b/>
              </w:rPr>
              <w:t>H</w:t>
            </w:r>
            <w:r w:rsidRPr="003376D3">
              <w:rPr>
                <w:b/>
              </w:rPr>
              <w:t>oward Mellett (</w:t>
            </w:r>
            <w:smartTag w:uri="urn:schemas-microsoft-com:office:smarttags" w:element="place">
              <w:smartTag w:uri="urn:schemas-microsoft-com:office:smarttags" w:element="PlaceName">
                <w:r w:rsidRPr="003376D3">
                  <w:rPr>
                    <w:b/>
                  </w:rPr>
                  <w:t>Cardiff</w:t>
                </w:r>
              </w:smartTag>
              <w:r w:rsidRPr="003376D3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3376D3">
                  <w:rPr>
                    <w:b/>
                  </w:rPr>
                  <w:t>Business</w:t>
                </w:r>
              </w:smartTag>
              <w:r w:rsidRPr="003376D3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3376D3">
                  <w:rPr>
                    <w:b/>
                  </w:rPr>
                  <w:t>School</w:t>
                </w:r>
              </w:smartTag>
            </w:smartTag>
            <w:r w:rsidRPr="003376D3">
              <w:rPr>
                <w:b/>
              </w:rPr>
              <w:t xml:space="preserve">). </w:t>
            </w:r>
            <w:r w:rsidRPr="003376D3">
              <w:rPr>
                <w:rFonts w:cs="Arial"/>
                <w:b/>
                <w:lang w:val="en-GB" w:eastAsia="en-GB"/>
              </w:rPr>
              <w:t xml:space="preserve"> The failure of accounting for the private finance initiative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2.00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  <w:rPr>
                <w:b/>
                <w:i/>
              </w:rPr>
            </w:pPr>
            <w:r w:rsidRPr="003376D3">
              <w:rPr>
                <w:b/>
              </w:rPr>
              <w:t xml:space="preserve">Alfred Lavadera (South Gloucestershire Council)  Shared service provision in local government. 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2.25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>Sheila Ellwood (</w:t>
            </w:r>
            <w:smartTag w:uri="urn:schemas-microsoft-com:office:smarttags" w:element="place">
              <w:smartTag w:uri="urn:schemas-microsoft-com:office:smarttags" w:element="PlaceName">
                <w:r w:rsidRPr="003376D3">
                  <w:rPr>
                    <w:b/>
                  </w:rPr>
                  <w:t>Bristol</w:t>
                </w:r>
              </w:smartTag>
              <w:r w:rsidRPr="003376D3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3376D3">
                  <w:rPr>
                    <w:b/>
                  </w:rPr>
                  <w:t>University</w:t>
                </w:r>
              </w:smartTag>
            </w:smartTag>
            <w:r w:rsidRPr="003376D3">
              <w:rPr>
                <w:b/>
              </w:rPr>
              <w:t>) Accounting magic: (dis)appearing hospitals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2.55</w:t>
            </w:r>
          </w:p>
        </w:tc>
        <w:tc>
          <w:tcPr>
            <w:tcW w:w="8646" w:type="dxa"/>
          </w:tcPr>
          <w:p w:rsidR="00F80776" w:rsidRPr="003376D3" w:rsidRDefault="00F80776" w:rsidP="003376D3">
            <w:pPr>
              <w:spacing w:before="120" w:after="120"/>
              <w:rPr>
                <w:b/>
                <w:i/>
              </w:rPr>
            </w:pPr>
            <w:r w:rsidRPr="003376D3">
              <w:rPr>
                <w:rFonts w:cs="Arial"/>
                <w:b/>
                <w:lang w:val="en-GB" w:eastAsia="en-GB"/>
              </w:rPr>
              <w:t>Tobias Parker, Sustain Ltd.  Sustainable m</w:t>
            </w:r>
            <w:r>
              <w:rPr>
                <w:rFonts w:cs="Arial"/>
                <w:b/>
                <w:lang w:val="en-GB" w:eastAsia="en-GB"/>
              </w:rPr>
              <w:t>anagemen</w:t>
            </w:r>
            <w:r w:rsidRPr="003376D3">
              <w:rPr>
                <w:rFonts w:cs="Arial"/>
                <w:b/>
                <w:lang w:val="en-GB" w:eastAsia="en-GB"/>
              </w:rPr>
              <w:t xml:space="preserve">t practices in public sector organisations. 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3.20</w:t>
            </w:r>
          </w:p>
        </w:tc>
        <w:tc>
          <w:tcPr>
            <w:tcW w:w="8646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Tea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3.35</w:t>
            </w:r>
          </w:p>
        </w:tc>
        <w:tc>
          <w:tcPr>
            <w:tcW w:w="8646" w:type="dxa"/>
          </w:tcPr>
          <w:p w:rsidR="00F80776" w:rsidRPr="003376D3" w:rsidRDefault="00F80776" w:rsidP="003376D3">
            <w:pPr>
              <w:spacing w:before="240" w:after="120"/>
              <w:rPr>
                <w:b/>
                <w:i/>
                <w:lang w:val="en-GB"/>
              </w:rPr>
            </w:pPr>
            <w:r w:rsidRPr="003376D3">
              <w:rPr>
                <w:b/>
              </w:rPr>
              <w:t xml:space="preserve">Huw Thomas </w:t>
            </w:r>
            <w:r w:rsidRPr="003376D3">
              <w:rPr>
                <w:rFonts w:cs="Arial"/>
                <w:b/>
              </w:rPr>
              <w:t>(</w:t>
            </w:r>
            <w:smartTag w:uri="urn:schemas-microsoft-com:office:smarttags" w:element="PlaceName">
              <w:r w:rsidRPr="003376D3">
                <w:rPr>
                  <w:rFonts w:cs="Arial"/>
                  <w:b/>
                  <w:color w:val="000000"/>
                  <w:lang w:val="en-GB" w:eastAsia="en-GB"/>
                </w:rPr>
                <w:t>Royal</w:t>
              </w:r>
            </w:smartTag>
            <w:r w:rsidRPr="003376D3">
              <w:rPr>
                <w:rFonts w:cs="Arial"/>
                <w:b/>
                <w:color w:val="000000"/>
                <w:lang w:val="en-GB" w:eastAsia="en-GB"/>
              </w:rPr>
              <w:t xml:space="preserve"> </w:t>
            </w:r>
            <w:smartTag w:uri="urn:schemas-microsoft-com:office:smarttags" w:element="PlaceName">
              <w:r w:rsidRPr="003376D3">
                <w:rPr>
                  <w:rFonts w:cs="Arial"/>
                  <w:b/>
                  <w:color w:val="000000"/>
                  <w:lang w:val="en-GB" w:eastAsia="en-GB"/>
                </w:rPr>
                <w:t>United</w:t>
              </w:r>
            </w:smartTag>
            <w:r w:rsidRPr="003376D3">
              <w:rPr>
                <w:rFonts w:cs="Arial"/>
                <w:b/>
                <w:color w:val="000000"/>
                <w:lang w:val="en-GB" w:eastAsia="en-GB"/>
              </w:rPr>
              <w:t xml:space="preserve"> </w:t>
            </w:r>
            <w:smartTag w:uri="urn:schemas-microsoft-com:office:smarttags" w:element="PlaceType">
              <w:r w:rsidRPr="003376D3">
                <w:rPr>
                  <w:rFonts w:cs="Arial"/>
                  <w:b/>
                  <w:color w:val="000000"/>
                  <w:lang w:val="en-GB" w:eastAsia="en-GB"/>
                </w:rPr>
                <w:t>Hospital</w:t>
              </w:r>
            </w:smartTag>
            <w:r w:rsidRPr="003376D3">
              <w:rPr>
                <w:rFonts w:cs="Arial"/>
                <w:b/>
                <w:color w:val="000000"/>
                <w:lang w:val="en-GB" w:eastAsia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3376D3">
                  <w:rPr>
                    <w:rFonts w:cs="Arial"/>
                    <w:b/>
                    <w:color w:val="000000"/>
                    <w:lang w:val="en-GB" w:eastAsia="en-GB"/>
                  </w:rPr>
                  <w:t>Bath</w:t>
                </w:r>
              </w:smartTag>
            </w:smartTag>
            <w:r w:rsidRPr="003376D3">
              <w:rPr>
                <w:rFonts w:cs="Arial"/>
                <w:b/>
                <w:color w:val="000000"/>
                <w:lang w:val="en-GB" w:eastAsia="en-GB"/>
              </w:rPr>
              <w:t xml:space="preserve"> NHS Trust</w:t>
            </w:r>
            <w:r w:rsidRPr="003376D3">
              <w:rPr>
                <w:b/>
              </w:rPr>
              <w:t xml:space="preserve">) </w:t>
            </w:r>
            <w:r w:rsidRPr="003376D3">
              <w:rPr>
                <w:rFonts w:cs="Arial"/>
                <w:b/>
                <w:lang w:val="en-GB" w:eastAsia="en-GB"/>
              </w:rPr>
              <w:t xml:space="preserve">Promoting efficiency through multifaceted performance measurement in the NHS. 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4.05</w:t>
            </w:r>
          </w:p>
        </w:tc>
        <w:tc>
          <w:tcPr>
            <w:tcW w:w="8646" w:type="dxa"/>
          </w:tcPr>
          <w:p w:rsidR="00F80776" w:rsidRPr="003376D3" w:rsidRDefault="00F80776" w:rsidP="003376D3">
            <w:pPr>
              <w:spacing w:before="120" w:after="120"/>
              <w:rPr>
                <w:b/>
                <w:i/>
              </w:rPr>
            </w:pPr>
            <w:r w:rsidRPr="003376D3">
              <w:rPr>
                <w:rFonts w:cs="Arial"/>
                <w:b/>
                <w:lang w:val="en-GB" w:eastAsia="en-GB"/>
              </w:rPr>
              <w:t xml:space="preserve">Jonathan Hale (Tribal Group)  </w:t>
            </w:r>
            <w:r>
              <w:rPr>
                <w:rFonts w:cs="Arial"/>
                <w:b/>
                <w:lang w:val="en-GB" w:eastAsia="en-GB"/>
              </w:rPr>
              <w:t>The performance challenge facing the NHS</w:t>
            </w:r>
            <w:r w:rsidRPr="003376D3">
              <w:rPr>
                <w:rFonts w:cs="Arial"/>
                <w:b/>
                <w:lang w:val="en-GB" w:eastAsia="en-GB"/>
              </w:rPr>
              <w:t xml:space="preserve">. 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4.30</w:t>
            </w:r>
          </w:p>
        </w:tc>
        <w:tc>
          <w:tcPr>
            <w:tcW w:w="8646" w:type="dxa"/>
          </w:tcPr>
          <w:p w:rsidR="00F80776" w:rsidRPr="003376D3" w:rsidRDefault="00F80776" w:rsidP="003376D3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>Margaret Greenwood (</w:t>
            </w:r>
            <w:smartTag w:uri="urn:schemas-microsoft-com:office:smarttags" w:element="PlaceName">
              <w:smartTag w:uri="urn:schemas-microsoft-com:office:smarttags" w:element="PlaceName">
                <w:r w:rsidRPr="003376D3">
                  <w:rPr>
                    <w:b/>
                  </w:rPr>
                  <w:t>University</w:t>
                </w:r>
              </w:smartTag>
              <w:r w:rsidRPr="003376D3">
                <w:rPr>
                  <w:b/>
                </w:rPr>
                <w:t xml:space="preserve"> of </w:t>
              </w:r>
              <w:smartTag w:uri="urn:schemas-microsoft-com:office:smarttags" w:element="PlaceName">
                <w:r w:rsidRPr="003376D3">
                  <w:rPr>
                    <w:b/>
                  </w:rPr>
                  <w:t>Bath</w:t>
                </w:r>
              </w:smartTag>
            </w:smartTag>
            <w:r w:rsidRPr="003376D3">
              <w:rPr>
                <w:b/>
              </w:rPr>
              <w:t xml:space="preserve">) </w:t>
            </w:r>
            <w:r w:rsidRPr="003376D3">
              <w:rPr>
                <w:rFonts w:cs="Arial"/>
                <w:b/>
              </w:rPr>
              <w:t>The performance consequences of measurement reform in English NHS hospitals</w:t>
            </w:r>
          </w:p>
        </w:tc>
      </w:tr>
      <w:tr w:rsidR="00F80776" w:rsidTr="003376D3">
        <w:tc>
          <w:tcPr>
            <w:tcW w:w="2235" w:type="dxa"/>
          </w:tcPr>
          <w:p w:rsidR="00F80776" w:rsidRPr="003376D3" w:rsidRDefault="00F80776" w:rsidP="009F4634">
            <w:pPr>
              <w:spacing w:before="120" w:after="120"/>
            </w:pPr>
            <w:r w:rsidRPr="003376D3">
              <w:t>5.00 pm</w:t>
            </w:r>
          </w:p>
        </w:tc>
        <w:tc>
          <w:tcPr>
            <w:tcW w:w="8646" w:type="dxa"/>
          </w:tcPr>
          <w:p w:rsidR="00F80776" w:rsidRPr="003376D3" w:rsidRDefault="00F80776" w:rsidP="003376D3">
            <w:pPr>
              <w:spacing w:before="120" w:after="120"/>
              <w:rPr>
                <w:b/>
              </w:rPr>
            </w:pPr>
            <w:r w:rsidRPr="003376D3">
              <w:rPr>
                <w:b/>
              </w:rPr>
              <w:t>Closing remarks by Robert Luther</w:t>
            </w:r>
          </w:p>
        </w:tc>
      </w:tr>
    </w:tbl>
    <w:p w:rsidR="00F80776" w:rsidRPr="008F52AC" w:rsidRDefault="00F80776" w:rsidP="008F52AC">
      <w:pPr>
        <w:rPr>
          <w:b/>
        </w:rPr>
      </w:pPr>
    </w:p>
    <w:sectPr w:rsidR="00F80776" w:rsidRPr="008F52AC" w:rsidSect="003376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319"/>
    <w:multiLevelType w:val="hybridMultilevel"/>
    <w:tmpl w:val="2CE49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2AC"/>
    <w:rsid w:val="00020C11"/>
    <w:rsid w:val="000216C9"/>
    <w:rsid w:val="00022AF5"/>
    <w:rsid w:val="00031A66"/>
    <w:rsid w:val="00032A90"/>
    <w:rsid w:val="00040BEC"/>
    <w:rsid w:val="00042BEF"/>
    <w:rsid w:val="00044C15"/>
    <w:rsid w:val="00051555"/>
    <w:rsid w:val="000536E3"/>
    <w:rsid w:val="000671F7"/>
    <w:rsid w:val="00067302"/>
    <w:rsid w:val="0007424C"/>
    <w:rsid w:val="000951FA"/>
    <w:rsid w:val="000A3E1B"/>
    <w:rsid w:val="000A4F14"/>
    <w:rsid w:val="000B047A"/>
    <w:rsid w:val="000B3EFC"/>
    <w:rsid w:val="000D282C"/>
    <w:rsid w:val="001047CB"/>
    <w:rsid w:val="001179C0"/>
    <w:rsid w:val="00121D0F"/>
    <w:rsid w:val="00143551"/>
    <w:rsid w:val="001502C7"/>
    <w:rsid w:val="0015314A"/>
    <w:rsid w:val="00153FB3"/>
    <w:rsid w:val="00157071"/>
    <w:rsid w:val="0017083A"/>
    <w:rsid w:val="00171CF7"/>
    <w:rsid w:val="001732FE"/>
    <w:rsid w:val="00174018"/>
    <w:rsid w:val="00175436"/>
    <w:rsid w:val="0018038F"/>
    <w:rsid w:val="001828EF"/>
    <w:rsid w:val="00184C83"/>
    <w:rsid w:val="00191721"/>
    <w:rsid w:val="00193452"/>
    <w:rsid w:val="00194D6C"/>
    <w:rsid w:val="00195905"/>
    <w:rsid w:val="001B47FB"/>
    <w:rsid w:val="001B5CF9"/>
    <w:rsid w:val="001C0AF5"/>
    <w:rsid w:val="001C1A41"/>
    <w:rsid w:val="001D32BE"/>
    <w:rsid w:val="0022031A"/>
    <w:rsid w:val="002209B5"/>
    <w:rsid w:val="002218D7"/>
    <w:rsid w:val="00223A70"/>
    <w:rsid w:val="002264E8"/>
    <w:rsid w:val="00251B6A"/>
    <w:rsid w:val="00262078"/>
    <w:rsid w:val="00264375"/>
    <w:rsid w:val="00272F00"/>
    <w:rsid w:val="0027687C"/>
    <w:rsid w:val="002858BF"/>
    <w:rsid w:val="002A1CBD"/>
    <w:rsid w:val="002A20EE"/>
    <w:rsid w:val="002B2350"/>
    <w:rsid w:val="002C1263"/>
    <w:rsid w:val="002D1EB7"/>
    <w:rsid w:val="002F2A00"/>
    <w:rsid w:val="002F312F"/>
    <w:rsid w:val="002F7E9D"/>
    <w:rsid w:val="003036EB"/>
    <w:rsid w:val="00303E61"/>
    <w:rsid w:val="00304EE3"/>
    <w:rsid w:val="00315813"/>
    <w:rsid w:val="00322922"/>
    <w:rsid w:val="00325FAF"/>
    <w:rsid w:val="003376D3"/>
    <w:rsid w:val="00340A6F"/>
    <w:rsid w:val="00350907"/>
    <w:rsid w:val="003512A7"/>
    <w:rsid w:val="003559FF"/>
    <w:rsid w:val="00357683"/>
    <w:rsid w:val="003579BA"/>
    <w:rsid w:val="003603B0"/>
    <w:rsid w:val="00361220"/>
    <w:rsid w:val="00361DB1"/>
    <w:rsid w:val="00366EA9"/>
    <w:rsid w:val="00371807"/>
    <w:rsid w:val="00371BEE"/>
    <w:rsid w:val="003721E9"/>
    <w:rsid w:val="00377545"/>
    <w:rsid w:val="00381033"/>
    <w:rsid w:val="003825A8"/>
    <w:rsid w:val="0038517F"/>
    <w:rsid w:val="00392D03"/>
    <w:rsid w:val="00394898"/>
    <w:rsid w:val="00397F43"/>
    <w:rsid w:val="003B1402"/>
    <w:rsid w:val="003B5CA8"/>
    <w:rsid w:val="003C08CA"/>
    <w:rsid w:val="003C475E"/>
    <w:rsid w:val="003C58C3"/>
    <w:rsid w:val="003D2A39"/>
    <w:rsid w:val="003D2E17"/>
    <w:rsid w:val="003D314A"/>
    <w:rsid w:val="003D5645"/>
    <w:rsid w:val="003E45F2"/>
    <w:rsid w:val="003E4928"/>
    <w:rsid w:val="003F25C1"/>
    <w:rsid w:val="003F5635"/>
    <w:rsid w:val="003F6308"/>
    <w:rsid w:val="00427AF2"/>
    <w:rsid w:val="00435BD7"/>
    <w:rsid w:val="00446534"/>
    <w:rsid w:val="0046024D"/>
    <w:rsid w:val="00463CD1"/>
    <w:rsid w:val="00464B22"/>
    <w:rsid w:val="00464DC0"/>
    <w:rsid w:val="00467671"/>
    <w:rsid w:val="004A4CD7"/>
    <w:rsid w:val="004A524E"/>
    <w:rsid w:val="004A5D2F"/>
    <w:rsid w:val="004B78CF"/>
    <w:rsid w:val="004D1D52"/>
    <w:rsid w:val="004E0CDC"/>
    <w:rsid w:val="004E3E85"/>
    <w:rsid w:val="004F1025"/>
    <w:rsid w:val="004F55A6"/>
    <w:rsid w:val="004F55E0"/>
    <w:rsid w:val="00505B32"/>
    <w:rsid w:val="00506B43"/>
    <w:rsid w:val="00511A91"/>
    <w:rsid w:val="00513317"/>
    <w:rsid w:val="00526A33"/>
    <w:rsid w:val="00541E86"/>
    <w:rsid w:val="00543C5E"/>
    <w:rsid w:val="00546000"/>
    <w:rsid w:val="00546877"/>
    <w:rsid w:val="00566F90"/>
    <w:rsid w:val="005907B7"/>
    <w:rsid w:val="005978D5"/>
    <w:rsid w:val="005A673C"/>
    <w:rsid w:val="005B02B5"/>
    <w:rsid w:val="005B4EEF"/>
    <w:rsid w:val="005B696A"/>
    <w:rsid w:val="005C0D51"/>
    <w:rsid w:val="005E4EBA"/>
    <w:rsid w:val="005F6DAC"/>
    <w:rsid w:val="00603457"/>
    <w:rsid w:val="00604D34"/>
    <w:rsid w:val="0060611B"/>
    <w:rsid w:val="00612030"/>
    <w:rsid w:val="00615F31"/>
    <w:rsid w:val="00627B61"/>
    <w:rsid w:val="0063200C"/>
    <w:rsid w:val="006605D4"/>
    <w:rsid w:val="00663A4C"/>
    <w:rsid w:val="00667178"/>
    <w:rsid w:val="00672270"/>
    <w:rsid w:val="00672EC8"/>
    <w:rsid w:val="00676C4E"/>
    <w:rsid w:val="006A1570"/>
    <w:rsid w:val="006A2201"/>
    <w:rsid w:val="006A24DB"/>
    <w:rsid w:val="006B28F8"/>
    <w:rsid w:val="006B58C6"/>
    <w:rsid w:val="006B58DD"/>
    <w:rsid w:val="006C5329"/>
    <w:rsid w:val="006D1E5E"/>
    <w:rsid w:val="006E4718"/>
    <w:rsid w:val="006F4CFC"/>
    <w:rsid w:val="006F63BE"/>
    <w:rsid w:val="00700B88"/>
    <w:rsid w:val="00703562"/>
    <w:rsid w:val="007062C6"/>
    <w:rsid w:val="00724169"/>
    <w:rsid w:val="00724A83"/>
    <w:rsid w:val="007260E3"/>
    <w:rsid w:val="00743C46"/>
    <w:rsid w:val="007475FA"/>
    <w:rsid w:val="00790161"/>
    <w:rsid w:val="007A7877"/>
    <w:rsid w:val="007B27A0"/>
    <w:rsid w:val="007B4CE9"/>
    <w:rsid w:val="007C6A0D"/>
    <w:rsid w:val="007C7996"/>
    <w:rsid w:val="007D012C"/>
    <w:rsid w:val="007E7221"/>
    <w:rsid w:val="007F2876"/>
    <w:rsid w:val="00811408"/>
    <w:rsid w:val="008174C3"/>
    <w:rsid w:val="008178A3"/>
    <w:rsid w:val="00821E2A"/>
    <w:rsid w:val="00822ADA"/>
    <w:rsid w:val="0083095B"/>
    <w:rsid w:val="00831FFD"/>
    <w:rsid w:val="0083614D"/>
    <w:rsid w:val="00843269"/>
    <w:rsid w:val="008658F0"/>
    <w:rsid w:val="008766CE"/>
    <w:rsid w:val="0088154B"/>
    <w:rsid w:val="00885270"/>
    <w:rsid w:val="00885DF0"/>
    <w:rsid w:val="00890B8C"/>
    <w:rsid w:val="00891B12"/>
    <w:rsid w:val="00892DCC"/>
    <w:rsid w:val="008A74E8"/>
    <w:rsid w:val="008B777B"/>
    <w:rsid w:val="008D1FC3"/>
    <w:rsid w:val="008D7254"/>
    <w:rsid w:val="008D7727"/>
    <w:rsid w:val="008F52AC"/>
    <w:rsid w:val="00902A95"/>
    <w:rsid w:val="00913383"/>
    <w:rsid w:val="00916BCC"/>
    <w:rsid w:val="0092658A"/>
    <w:rsid w:val="00930E4C"/>
    <w:rsid w:val="00931598"/>
    <w:rsid w:val="00933116"/>
    <w:rsid w:val="00944896"/>
    <w:rsid w:val="00951CD3"/>
    <w:rsid w:val="00952DAF"/>
    <w:rsid w:val="00957039"/>
    <w:rsid w:val="009640E9"/>
    <w:rsid w:val="00990E4D"/>
    <w:rsid w:val="00991AA7"/>
    <w:rsid w:val="00996070"/>
    <w:rsid w:val="009A7698"/>
    <w:rsid w:val="009B28C6"/>
    <w:rsid w:val="009B7A7A"/>
    <w:rsid w:val="009C323B"/>
    <w:rsid w:val="009D0CE1"/>
    <w:rsid w:val="009E7039"/>
    <w:rsid w:val="009F3EBB"/>
    <w:rsid w:val="009F4634"/>
    <w:rsid w:val="009F626B"/>
    <w:rsid w:val="00A04681"/>
    <w:rsid w:val="00A06E84"/>
    <w:rsid w:val="00A10845"/>
    <w:rsid w:val="00A12BB7"/>
    <w:rsid w:val="00A20644"/>
    <w:rsid w:val="00A228E7"/>
    <w:rsid w:val="00A26E7F"/>
    <w:rsid w:val="00A271DA"/>
    <w:rsid w:val="00A35A42"/>
    <w:rsid w:val="00A439B3"/>
    <w:rsid w:val="00A45AAA"/>
    <w:rsid w:val="00A46195"/>
    <w:rsid w:val="00A51470"/>
    <w:rsid w:val="00A62431"/>
    <w:rsid w:val="00A70189"/>
    <w:rsid w:val="00A75BA6"/>
    <w:rsid w:val="00A770B9"/>
    <w:rsid w:val="00A77715"/>
    <w:rsid w:val="00A8215A"/>
    <w:rsid w:val="00A9261A"/>
    <w:rsid w:val="00AB59B1"/>
    <w:rsid w:val="00AC13D3"/>
    <w:rsid w:val="00AD77AD"/>
    <w:rsid w:val="00AE7F1E"/>
    <w:rsid w:val="00AF4491"/>
    <w:rsid w:val="00B029AA"/>
    <w:rsid w:val="00B02BFD"/>
    <w:rsid w:val="00B039F3"/>
    <w:rsid w:val="00B05EFB"/>
    <w:rsid w:val="00B066E7"/>
    <w:rsid w:val="00B11758"/>
    <w:rsid w:val="00B16045"/>
    <w:rsid w:val="00B20158"/>
    <w:rsid w:val="00B41310"/>
    <w:rsid w:val="00B42F97"/>
    <w:rsid w:val="00B4751A"/>
    <w:rsid w:val="00B55759"/>
    <w:rsid w:val="00B5654F"/>
    <w:rsid w:val="00B70131"/>
    <w:rsid w:val="00B71BD3"/>
    <w:rsid w:val="00B75D67"/>
    <w:rsid w:val="00B83E84"/>
    <w:rsid w:val="00B92527"/>
    <w:rsid w:val="00B94DAE"/>
    <w:rsid w:val="00BA682A"/>
    <w:rsid w:val="00BC7BE1"/>
    <w:rsid w:val="00BD2ECD"/>
    <w:rsid w:val="00BD39F0"/>
    <w:rsid w:val="00BE5269"/>
    <w:rsid w:val="00BF5EA1"/>
    <w:rsid w:val="00C0028E"/>
    <w:rsid w:val="00C00BF8"/>
    <w:rsid w:val="00C04091"/>
    <w:rsid w:val="00C126C7"/>
    <w:rsid w:val="00C1297A"/>
    <w:rsid w:val="00C14E02"/>
    <w:rsid w:val="00C1533C"/>
    <w:rsid w:val="00C3608F"/>
    <w:rsid w:val="00C427DD"/>
    <w:rsid w:val="00C776D9"/>
    <w:rsid w:val="00C91FE5"/>
    <w:rsid w:val="00C9225F"/>
    <w:rsid w:val="00C93C3F"/>
    <w:rsid w:val="00C9445E"/>
    <w:rsid w:val="00CA07CB"/>
    <w:rsid w:val="00CA77F3"/>
    <w:rsid w:val="00CC12D2"/>
    <w:rsid w:val="00CC264D"/>
    <w:rsid w:val="00CC76A1"/>
    <w:rsid w:val="00CD16F5"/>
    <w:rsid w:val="00CD7E5C"/>
    <w:rsid w:val="00CF3BC7"/>
    <w:rsid w:val="00CF5A0D"/>
    <w:rsid w:val="00D31A75"/>
    <w:rsid w:val="00D34B30"/>
    <w:rsid w:val="00D373DD"/>
    <w:rsid w:val="00D46DB0"/>
    <w:rsid w:val="00D51662"/>
    <w:rsid w:val="00D57D11"/>
    <w:rsid w:val="00D6048D"/>
    <w:rsid w:val="00D66C89"/>
    <w:rsid w:val="00D70DA9"/>
    <w:rsid w:val="00D76E18"/>
    <w:rsid w:val="00D80A46"/>
    <w:rsid w:val="00D87970"/>
    <w:rsid w:val="00D90445"/>
    <w:rsid w:val="00D9364D"/>
    <w:rsid w:val="00DA0F8A"/>
    <w:rsid w:val="00DA1C3E"/>
    <w:rsid w:val="00DA2A0F"/>
    <w:rsid w:val="00DA7A03"/>
    <w:rsid w:val="00DC607A"/>
    <w:rsid w:val="00DD1D1A"/>
    <w:rsid w:val="00DF548E"/>
    <w:rsid w:val="00DF5DBD"/>
    <w:rsid w:val="00DF73F4"/>
    <w:rsid w:val="00E0284F"/>
    <w:rsid w:val="00E02C0E"/>
    <w:rsid w:val="00E06DDA"/>
    <w:rsid w:val="00E118F4"/>
    <w:rsid w:val="00E15640"/>
    <w:rsid w:val="00E16AF4"/>
    <w:rsid w:val="00E25F9F"/>
    <w:rsid w:val="00E279C5"/>
    <w:rsid w:val="00E30614"/>
    <w:rsid w:val="00E32CFF"/>
    <w:rsid w:val="00E44109"/>
    <w:rsid w:val="00E4463A"/>
    <w:rsid w:val="00E451A2"/>
    <w:rsid w:val="00E47B95"/>
    <w:rsid w:val="00E50CFD"/>
    <w:rsid w:val="00E62213"/>
    <w:rsid w:val="00E62842"/>
    <w:rsid w:val="00E65F53"/>
    <w:rsid w:val="00E66AF4"/>
    <w:rsid w:val="00E704C9"/>
    <w:rsid w:val="00E7376E"/>
    <w:rsid w:val="00E7791D"/>
    <w:rsid w:val="00E81B1F"/>
    <w:rsid w:val="00E8289A"/>
    <w:rsid w:val="00E82ADE"/>
    <w:rsid w:val="00E96BD0"/>
    <w:rsid w:val="00EA6AC9"/>
    <w:rsid w:val="00EB5593"/>
    <w:rsid w:val="00EB755B"/>
    <w:rsid w:val="00EC5619"/>
    <w:rsid w:val="00EF1DEC"/>
    <w:rsid w:val="00EF269B"/>
    <w:rsid w:val="00EF646C"/>
    <w:rsid w:val="00EF64E5"/>
    <w:rsid w:val="00EF741F"/>
    <w:rsid w:val="00F02396"/>
    <w:rsid w:val="00F12990"/>
    <w:rsid w:val="00F22302"/>
    <w:rsid w:val="00F35F77"/>
    <w:rsid w:val="00F465A0"/>
    <w:rsid w:val="00F51DBD"/>
    <w:rsid w:val="00F52C37"/>
    <w:rsid w:val="00F54E4C"/>
    <w:rsid w:val="00F57D79"/>
    <w:rsid w:val="00F60E9C"/>
    <w:rsid w:val="00F75307"/>
    <w:rsid w:val="00F80776"/>
    <w:rsid w:val="00F841CE"/>
    <w:rsid w:val="00F942EA"/>
    <w:rsid w:val="00F94709"/>
    <w:rsid w:val="00FA2E3E"/>
    <w:rsid w:val="00FB241D"/>
    <w:rsid w:val="00FB6278"/>
    <w:rsid w:val="00FB63A9"/>
    <w:rsid w:val="00FC58A8"/>
    <w:rsid w:val="00FD376F"/>
    <w:rsid w:val="00FD79E1"/>
    <w:rsid w:val="00FE2BE9"/>
    <w:rsid w:val="00FE71BD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53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F5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52A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8F52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A021F3F3FCE45AB381647D6D78A7D" ma:contentTypeVersion="0" ma:contentTypeDescription="Create a new document." ma:contentTypeScope="" ma:versionID="a3d0cf07e7af6ddab4aac6f8a24865d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DA9A329-E909-44F7-9E8E-72AB919D9C97}"/>
</file>

<file path=customXml/itemProps2.xml><?xml version="1.0" encoding="utf-8"?>
<ds:datastoreItem xmlns:ds="http://schemas.openxmlformats.org/officeDocument/2006/customXml" ds:itemID="{D34564ED-53C7-4F78-956B-28FEE1D3DF40}"/>
</file>

<file path=customXml/itemProps3.xml><?xml version="1.0" encoding="utf-8"?>
<ds:datastoreItem xmlns:ds="http://schemas.openxmlformats.org/officeDocument/2006/customXml" ds:itemID="{7EF4D45A-7F60-4FD4-8669-FCE4D12A23A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183</Words>
  <Characters>1048</Characters>
  <Application>Microsoft Office Outlook</Application>
  <DocSecurity>0</DocSecurity>
  <Lines>0</Lines>
  <Paragraphs>0</Paragraphs>
  <ScaleCrop>false</ScaleCrop>
  <Company>University of the West of England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 Titley</dc:creator>
  <cp:keywords/>
  <dc:description/>
  <cp:lastModifiedBy>rg-luther</cp:lastModifiedBy>
  <cp:revision>2</cp:revision>
  <dcterms:created xsi:type="dcterms:W3CDTF">2011-01-18T16:07:00Z</dcterms:created>
  <dcterms:modified xsi:type="dcterms:W3CDTF">2011-01-18T16:07:00Z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0x01010034EA021F3F3FCE45AB381647D6D78A7D</vt:lpwstr>
  </property>
</Properties>
</file>